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014"/>
        <w:gridCol w:w="3792"/>
        <w:gridCol w:w="3260"/>
        <w:gridCol w:w="3827"/>
        <w:gridCol w:w="1985"/>
      </w:tblGrid>
      <w:tr w:rsidR="003017DB" w:rsidRPr="00A542AF" w:rsidTr="003017DB">
        <w:trPr>
          <w:trHeight w:val="5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Konkurs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Kierownik projektu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Dofinansowanie</w:t>
            </w:r>
          </w:p>
        </w:tc>
      </w:tr>
      <w:tr w:rsidR="00A542AF" w:rsidRPr="00A542AF" w:rsidTr="003017DB">
        <w:trPr>
          <w:trHeight w:val="57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OPUS</w:t>
            </w:r>
            <w:r w:rsidR="009E51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17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AF" w:rsidRPr="00A542AF" w:rsidRDefault="00BE575F" w:rsidP="00A542AF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l-PL"/>
              </w:rPr>
            </w:pPr>
            <w:hyperlink r:id="rId4" w:history="1">
              <w:r w:rsidR="00A542AF" w:rsidRPr="00A542AF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pl-PL"/>
                </w:rPr>
                <w:t>Terapia genowa oparta o wirusy związane z adenowirusami (AAV) w regeneracji nerwu wzrokowego po udarze niedokrwiennym.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dr hab. Tomasz Boczek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Uniwersytet Medyczny w Łodzi, Wydział Nauk o Zdrowiu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1 491 740 zł </w:t>
            </w:r>
          </w:p>
        </w:tc>
      </w:tr>
      <w:tr w:rsidR="003017DB" w:rsidRPr="00A542AF" w:rsidTr="003017DB">
        <w:trPr>
          <w:trHeight w:val="57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AF" w:rsidRPr="00A542AF" w:rsidRDefault="00BE575F" w:rsidP="00A542AF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l-PL"/>
              </w:rPr>
            </w:pPr>
            <w:hyperlink r:id="rId5" w:history="1">
              <w:r w:rsidR="00A542AF" w:rsidRPr="00A542AF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pl-PL"/>
                </w:rPr>
                <w:t>Multiomiczna analiza surowiczych i eksosomalnych biomolekuł związanych z napromienieniem całego ciała.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dr hab. Wojciech Maksymilian Fendler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Uniwersytet Medyczny w Łodzi, Wydział Lekarski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1 798 160 zł </w:t>
            </w:r>
          </w:p>
        </w:tc>
      </w:tr>
      <w:tr w:rsidR="003017DB" w:rsidRPr="00A542AF" w:rsidTr="003017DB">
        <w:trPr>
          <w:trHeight w:val="57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AF" w:rsidRPr="00A542AF" w:rsidRDefault="00BE575F" w:rsidP="00A542AF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l-PL"/>
              </w:rPr>
            </w:pPr>
            <w:hyperlink r:id="rId6" w:history="1">
              <w:r w:rsidR="00A542AF" w:rsidRPr="00A542AF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pl-PL"/>
                </w:rPr>
                <w:t>Ocena możliwości wykorzystania regulacji stresu retikulum endoplazmatycznego przez lipidy endogenne w terapii przeciwnowotworowej.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dr Dariusz Maciej Pytel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Uniwersytet Medyczny w Łodzi, Międzywydziałowa Katedra Chemii i Biochemii Medycznej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1 540 000 zł </w:t>
            </w:r>
          </w:p>
        </w:tc>
      </w:tr>
      <w:tr w:rsidR="003017DB" w:rsidRPr="00A542AF" w:rsidTr="003017DB">
        <w:trPr>
          <w:trHeight w:val="576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AF" w:rsidRPr="00A542AF" w:rsidRDefault="00BE575F" w:rsidP="00A542AF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l-PL"/>
              </w:rPr>
            </w:pPr>
            <w:hyperlink r:id="rId7" w:history="1">
              <w:r w:rsidR="00A542AF" w:rsidRPr="00A542AF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pl-PL"/>
                </w:rPr>
                <w:t>Badania mechanizmów molekularnych związanych z zakażeniami HPV i CMV w patogenezie raka jajnika</w:t>
              </w:r>
            </w:hyperlink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dr hab. Edyta Teresa Paradowska</w:t>
            </w:r>
            <w:r w:rsidR="00BE575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/prof. dr hab. Jacek Wilczyński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Instytut Biologii Medycznej Polskiej Akademii Nauk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2 090 684 zł </w:t>
            </w:r>
          </w:p>
        </w:tc>
      </w:tr>
      <w:tr w:rsidR="00A542AF" w:rsidRPr="00A542AF" w:rsidTr="003017DB">
        <w:trPr>
          <w:trHeight w:val="240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Konsorcjum: 1. Instytut Biologii Medycznej Polskiej Akademii Nauk; 2. </w:t>
            </w:r>
            <w:r w:rsidRPr="00A542A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Uniwersytet Medyczny w Łodzi;</w:t>
            </w:r>
            <w:r w:rsidRPr="00A54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A542A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 Katedra Gin</w:t>
            </w:r>
            <w:bookmarkStart w:id="0" w:name="_GoBack"/>
            <w:bookmarkEnd w:id="0"/>
            <w:r w:rsidRPr="00A542A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ekologii i Położnictwa</w:t>
            </w:r>
            <w:r w:rsidRPr="00A54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; 3. Instytut "Centrum Zdrowia Matki Polki"; Klinika Ginekologii Operacyjnej i Endoskopowej i Ginekologii Onkologicznej;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017DB" w:rsidRPr="00A542AF" w:rsidTr="003017DB">
        <w:trPr>
          <w:trHeight w:val="576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AF" w:rsidRPr="00A542AF" w:rsidRDefault="00BE575F" w:rsidP="00A542AF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l-PL"/>
              </w:rPr>
            </w:pPr>
            <w:hyperlink r:id="rId8" w:history="1">
              <w:r w:rsidR="00A542AF" w:rsidRPr="00A542AF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pl-PL"/>
                </w:rPr>
                <w:t>Nowatorskie nanonośniki polimerowe jako transportery radioizotopów do teranostyki onkologicznej</w:t>
              </w:r>
            </w:hyperlink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dr hab. inż. Piotr Krzysztof Ulański/dr hab. Agnieszka Piastowska-Ciesielska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Politechnika Łódzka, Wydział Chemiczny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1 403 520 zł </w:t>
            </w:r>
          </w:p>
        </w:tc>
      </w:tr>
      <w:tr w:rsidR="00A542AF" w:rsidRPr="00A542AF" w:rsidTr="003017DB">
        <w:trPr>
          <w:trHeight w:val="210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Konsorcjum: 1. Politechnika Łódzka; Wydział Chemiczny; 2</w:t>
            </w:r>
            <w:r w:rsidRPr="00A542A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. Uniwersytet Medyczny w Łodzi; Pracownia Hodowli Komórkowych i Analiz Genomowych</w:t>
            </w:r>
            <w:r w:rsidRPr="00A54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; 3. Narodowe Centrum Badań Jądrowych; Ośrodek Radioizotopów POLATOM;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542AF" w:rsidRPr="00A542AF" w:rsidTr="003017DB">
        <w:trPr>
          <w:trHeight w:val="57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PRELUDIUM</w:t>
            </w:r>
            <w:r w:rsidR="009E51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17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AF" w:rsidRPr="00A542AF" w:rsidRDefault="00BE575F" w:rsidP="00A542AF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lang w:eastAsia="pl-PL"/>
              </w:rPr>
            </w:pPr>
            <w:hyperlink r:id="rId9" w:history="1">
              <w:r w:rsidR="00A542AF" w:rsidRPr="00A542AF">
                <w:rPr>
                  <w:rFonts w:ascii="Tahoma" w:eastAsia="Times New Roman" w:hAnsi="Tahoma" w:cs="Tahoma"/>
                  <w:color w:val="0000FF"/>
                  <w:sz w:val="20"/>
                  <w:szCs w:val="20"/>
                  <w:lang w:eastAsia="pl-PL"/>
                </w:rPr>
                <w:t>Ocena ekspresji krążących miRNA u pacjentów z wybranymi pierwotnymi bólami głowy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Joanna Elżbieta Kordacka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Uniwersytet Medyczny w Łodzi, Wydział Lekarski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AF" w:rsidRPr="00A542AF" w:rsidRDefault="00A542AF" w:rsidP="00A542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42A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209 720 zł </w:t>
            </w:r>
          </w:p>
        </w:tc>
      </w:tr>
    </w:tbl>
    <w:p w:rsidR="00396F0E" w:rsidRPr="00A542AF" w:rsidRDefault="00BE575F">
      <w:pPr>
        <w:rPr>
          <w:sz w:val="20"/>
          <w:szCs w:val="20"/>
        </w:rPr>
      </w:pPr>
    </w:p>
    <w:sectPr w:rsidR="00396F0E" w:rsidRPr="00A542AF" w:rsidSect="00A542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F5"/>
    <w:rsid w:val="000F63C6"/>
    <w:rsid w:val="00105390"/>
    <w:rsid w:val="003017DB"/>
    <w:rsid w:val="003C0384"/>
    <w:rsid w:val="00642BF5"/>
    <w:rsid w:val="009E514C"/>
    <w:rsid w:val="00A542AF"/>
    <w:rsid w:val="00BE575F"/>
    <w:rsid w:val="00C20859"/>
    <w:rsid w:val="00F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AC84"/>
  <w15:chartTrackingRefBased/>
  <w15:docId w15:val="{14AB1AFC-DE73-4E29-B7F0-8CF3DC47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n.gov.pl/sites/default/files/listy-rankingowe/2019-03-15/streszczenia/OPUS-17_445184-p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n.gov.pl/sites/default/files/listy-rankingowe/2019-03-15/streszczenia/OPUS-17_446722-p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n.gov.pl/sites/default/files/listy-rankingowe/2019-03-15/streszczenia/OPUS-17_449073-pl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cn.gov.pl/sites/default/files/listy-rankingowe/2019-03-15/streszczenia/OPUS-17_445589-pl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cn.gov.pl/sites/default/files/listy-rankingowe/2019-03-15/streszczenia/OPUS-17_444809-pl.pdf" TargetMode="External"/><Relationship Id="rId9" Type="http://schemas.openxmlformats.org/officeDocument/2006/relationships/hyperlink" Target="https://www.ncn.gov.pl/sites/default/files/listy-rankingowe/2019-03-15/streszczenia/PRELUDIUM-17_445002-p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Czerwińska</dc:creator>
  <cp:keywords/>
  <dc:description/>
  <cp:lastModifiedBy>Edyta Czerwińska</cp:lastModifiedBy>
  <cp:revision>7</cp:revision>
  <dcterms:created xsi:type="dcterms:W3CDTF">2019-11-26T09:19:00Z</dcterms:created>
  <dcterms:modified xsi:type="dcterms:W3CDTF">2019-11-26T12:50:00Z</dcterms:modified>
</cp:coreProperties>
</file>