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C585" w14:textId="77777777" w:rsidR="002914DB" w:rsidRDefault="002914DB" w:rsidP="4FD8232D">
      <w:pPr>
        <w:pStyle w:val="Tytu"/>
        <w:jc w:val="center"/>
      </w:pPr>
    </w:p>
    <w:p w14:paraId="6420B31D" w14:textId="1D16899B" w:rsidR="00CE1162" w:rsidRPr="002914DB" w:rsidRDefault="00EC3A83" w:rsidP="4FD8232D">
      <w:pPr>
        <w:pStyle w:val="Tytu"/>
        <w:jc w:val="center"/>
        <w:rPr>
          <w:sz w:val="44"/>
          <w:szCs w:val="44"/>
        </w:rPr>
      </w:pPr>
      <w:r w:rsidRPr="002914DB">
        <w:rPr>
          <w:sz w:val="44"/>
          <w:szCs w:val="44"/>
        </w:rPr>
        <w:t>Strate</w:t>
      </w:r>
      <w:r w:rsidR="00352391" w:rsidRPr="002914DB">
        <w:rPr>
          <w:sz w:val="44"/>
          <w:szCs w:val="44"/>
        </w:rPr>
        <w:t xml:space="preserve">gia Zarządzania Różnorodnością </w:t>
      </w:r>
      <w:r w:rsidR="00CE1162" w:rsidRPr="002914DB">
        <w:rPr>
          <w:sz w:val="44"/>
          <w:szCs w:val="44"/>
        </w:rPr>
        <w:t xml:space="preserve">Uniwersytetu Medycznego w Łodzi </w:t>
      </w:r>
    </w:p>
    <w:p w14:paraId="4769E3DB" w14:textId="678E9616" w:rsidR="00352391" w:rsidRPr="002914DB" w:rsidRDefault="00352391" w:rsidP="4FD8232D">
      <w:pPr>
        <w:pStyle w:val="Tytu"/>
        <w:jc w:val="center"/>
        <w:rPr>
          <w:sz w:val="44"/>
          <w:szCs w:val="44"/>
        </w:rPr>
      </w:pPr>
      <w:r w:rsidRPr="002914DB">
        <w:rPr>
          <w:sz w:val="44"/>
          <w:szCs w:val="44"/>
        </w:rPr>
        <w:t>na lata 2026-2030</w:t>
      </w:r>
    </w:p>
    <w:p w14:paraId="06D12DBE" w14:textId="4D4C6430" w:rsidR="00A74943" w:rsidRDefault="00A74943" w:rsidP="4FD8232D">
      <w:pPr>
        <w:pStyle w:val="Nagwek1"/>
      </w:pPr>
      <w:r w:rsidRPr="4FD8232D">
        <w:t>Wprowadzenie:</w:t>
      </w:r>
    </w:p>
    <w:p w14:paraId="06AC56E3" w14:textId="77777777" w:rsidR="00A74943" w:rsidRPr="00A74943" w:rsidRDefault="00A74943" w:rsidP="4FD8232D"/>
    <w:p w14:paraId="798041AE" w14:textId="7F3DD078" w:rsidR="00A74943" w:rsidRPr="00CE1162" w:rsidRDefault="00A74943" w:rsidP="4FD8232D">
      <w:pPr>
        <w:jc w:val="both"/>
        <w:rPr>
          <w:rFonts w:asciiTheme="majorHAnsi" w:hAnsiTheme="majorHAnsi" w:cstheme="majorBidi"/>
          <w:sz w:val="24"/>
          <w:szCs w:val="24"/>
        </w:rPr>
      </w:pPr>
      <w:r w:rsidRPr="4FD8232D">
        <w:rPr>
          <w:rFonts w:asciiTheme="majorHAnsi" w:hAnsiTheme="majorHAnsi" w:cstheme="majorBidi"/>
          <w:sz w:val="24"/>
          <w:szCs w:val="24"/>
        </w:rPr>
        <w:t xml:space="preserve">Uniwersytet jest miejscem, w którym spotykają się różne perspektywy, doświadczenia </w:t>
      </w:r>
      <w:r w:rsidR="4A16A7B2" w:rsidRPr="4FD8232D">
        <w:rPr>
          <w:rFonts w:asciiTheme="majorHAnsi" w:hAnsiTheme="majorHAnsi" w:cstheme="majorBidi"/>
          <w:sz w:val="24"/>
          <w:szCs w:val="24"/>
        </w:rPr>
        <w:t>i</w:t>
      </w:r>
      <w:r w:rsidR="00CE1162" w:rsidRPr="4FD8232D">
        <w:rPr>
          <w:rFonts w:asciiTheme="majorHAnsi" w:hAnsiTheme="majorHAnsi" w:cstheme="majorBidi"/>
          <w:sz w:val="24"/>
          <w:szCs w:val="24"/>
        </w:rPr>
        <w:t> </w:t>
      </w:r>
      <w:r w:rsidRPr="4FD8232D">
        <w:rPr>
          <w:rFonts w:asciiTheme="majorHAnsi" w:hAnsiTheme="majorHAnsi" w:cstheme="majorBidi"/>
          <w:sz w:val="24"/>
          <w:szCs w:val="24"/>
        </w:rPr>
        <w:t xml:space="preserve">talenty. Różnorodność </w:t>
      </w:r>
      <w:r w:rsidR="42FA8AAA" w:rsidRPr="4FD8232D">
        <w:rPr>
          <w:rFonts w:asciiTheme="majorHAnsi" w:hAnsiTheme="majorHAnsi" w:cstheme="majorBidi"/>
          <w:sz w:val="24"/>
          <w:szCs w:val="24"/>
        </w:rPr>
        <w:t>-</w:t>
      </w:r>
      <w:r w:rsidRPr="4FD8232D">
        <w:rPr>
          <w:rFonts w:asciiTheme="majorHAnsi" w:hAnsiTheme="majorHAnsi" w:cstheme="majorBidi"/>
          <w:sz w:val="24"/>
          <w:szCs w:val="24"/>
        </w:rPr>
        <w:t xml:space="preserve"> rozumiana jako bogactwo kultur, światopoglądów, kompetencji, stylów uczenia się i pracy </w:t>
      </w:r>
      <w:r w:rsidR="78FD9EBC" w:rsidRPr="4FD8232D">
        <w:rPr>
          <w:rFonts w:asciiTheme="majorHAnsi" w:hAnsiTheme="majorHAnsi" w:cstheme="majorBidi"/>
          <w:sz w:val="24"/>
          <w:szCs w:val="24"/>
        </w:rPr>
        <w:t>-</w:t>
      </w:r>
      <w:r w:rsidRPr="4FD8232D">
        <w:rPr>
          <w:rFonts w:asciiTheme="majorHAnsi" w:hAnsiTheme="majorHAnsi" w:cstheme="majorBidi"/>
          <w:sz w:val="24"/>
          <w:szCs w:val="24"/>
        </w:rPr>
        <w:t xml:space="preserve"> stanowi fundament innowacyjności, </w:t>
      </w:r>
      <w:r w:rsidR="00F460D9">
        <w:rPr>
          <w:rFonts w:asciiTheme="majorHAnsi" w:hAnsiTheme="majorHAnsi" w:cstheme="majorBidi"/>
          <w:sz w:val="24"/>
          <w:szCs w:val="24"/>
        </w:rPr>
        <w:t xml:space="preserve">kreatywności, </w:t>
      </w:r>
      <w:r w:rsidRPr="4FD8232D">
        <w:rPr>
          <w:rFonts w:asciiTheme="majorHAnsi" w:hAnsiTheme="majorHAnsi" w:cstheme="majorBidi"/>
          <w:sz w:val="24"/>
          <w:szCs w:val="24"/>
        </w:rPr>
        <w:t>jakości kształcenia oraz rozwoju nauki. Uniwersytet Medyczny w Łodzi uznaje, że otwartość na zróżnicowanie nie jest jedynie obowiązkiem wynikającym z aktów prawnych, lecz świadomym wyborem.</w:t>
      </w:r>
    </w:p>
    <w:p w14:paraId="4864A300" w14:textId="795BB8C6" w:rsidR="00A74943" w:rsidRPr="00CE1162" w:rsidRDefault="00A74943" w:rsidP="4FD8232D">
      <w:pPr>
        <w:jc w:val="both"/>
        <w:rPr>
          <w:rFonts w:asciiTheme="majorHAnsi" w:hAnsiTheme="majorHAnsi" w:cstheme="majorBidi"/>
          <w:sz w:val="24"/>
          <w:szCs w:val="24"/>
        </w:rPr>
      </w:pPr>
      <w:r w:rsidRPr="4FD8232D">
        <w:rPr>
          <w:rFonts w:asciiTheme="majorHAnsi" w:hAnsiTheme="majorHAnsi" w:cstheme="majorBidi"/>
          <w:sz w:val="24"/>
          <w:szCs w:val="24"/>
        </w:rPr>
        <w:t xml:space="preserve">Celem strategii jest stworzenie przestrzeni, w której każdy czuje się częścią wspólnoty, różnice są atutem, a wspólne wartości stanowią podstawę </w:t>
      </w:r>
      <w:r w:rsidR="00F460D9">
        <w:rPr>
          <w:rFonts w:asciiTheme="majorHAnsi" w:hAnsiTheme="majorHAnsi" w:cstheme="majorBidi"/>
          <w:sz w:val="24"/>
          <w:szCs w:val="24"/>
        </w:rPr>
        <w:t xml:space="preserve">współpracy i </w:t>
      </w:r>
      <w:r w:rsidRPr="4FD8232D">
        <w:rPr>
          <w:rFonts w:asciiTheme="majorHAnsi" w:hAnsiTheme="majorHAnsi" w:cstheme="majorBidi"/>
          <w:sz w:val="24"/>
          <w:szCs w:val="24"/>
        </w:rPr>
        <w:t xml:space="preserve">integracji. Strategia ma również na celu wzmocnienie działań na rzecz równości i otwartości, które </w:t>
      </w:r>
      <w:r w:rsidR="00781D9E">
        <w:rPr>
          <w:rFonts w:asciiTheme="majorHAnsi" w:hAnsiTheme="majorHAnsi" w:cstheme="majorBidi"/>
          <w:sz w:val="24"/>
          <w:szCs w:val="24"/>
        </w:rPr>
        <w:t xml:space="preserve">nawiązują do </w:t>
      </w:r>
      <w:r w:rsidRPr="4FD8232D">
        <w:rPr>
          <w:rFonts w:asciiTheme="majorHAnsi" w:hAnsiTheme="majorHAnsi" w:cstheme="majorBidi"/>
          <w:sz w:val="24"/>
          <w:szCs w:val="24"/>
        </w:rPr>
        <w:t>strategi</w:t>
      </w:r>
      <w:r w:rsidR="00781D9E">
        <w:rPr>
          <w:rFonts w:asciiTheme="majorHAnsi" w:hAnsiTheme="majorHAnsi" w:cstheme="majorBidi"/>
          <w:sz w:val="24"/>
          <w:szCs w:val="24"/>
        </w:rPr>
        <w:t>i</w:t>
      </w:r>
      <w:r w:rsidRPr="4FD8232D">
        <w:rPr>
          <w:rFonts w:asciiTheme="majorHAnsi" w:hAnsiTheme="majorHAnsi" w:cstheme="majorBidi"/>
          <w:sz w:val="24"/>
          <w:szCs w:val="24"/>
        </w:rPr>
        <w:t xml:space="preserve"> rozwoju uczelni.</w:t>
      </w:r>
    </w:p>
    <w:p w14:paraId="57CE1B54" w14:textId="10914DAA" w:rsidR="00A74943" w:rsidRPr="00CE1162" w:rsidRDefault="00A74943" w:rsidP="4FD8232D">
      <w:pPr>
        <w:jc w:val="both"/>
        <w:rPr>
          <w:rFonts w:asciiTheme="majorHAnsi" w:hAnsiTheme="majorHAnsi" w:cstheme="majorBidi"/>
          <w:sz w:val="24"/>
          <w:szCs w:val="24"/>
        </w:rPr>
      </w:pPr>
      <w:r w:rsidRPr="4FD8232D">
        <w:rPr>
          <w:rFonts w:asciiTheme="majorHAnsi" w:hAnsiTheme="majorHAnsi" w:cstheme="majorBidi"/>
          <w:sz w:val="24"/>
          <w:szCs w:val="24"/>
        </w:rPr>
        <w:t xml:space="preserve">Dokument powstał w ramach projektu </w:t>
      </w:r>
      <w:proofErr w:type="spellStart"/>
      <w:r w:rsidRPr="3367D02F">
        <w:rPr>
          <w:rFonts w:asciiTheme="majorHAnsi" w:hAnsiTheme="majorHAnsi" w:cstheme="majorBidi"/>
          <w:i/>
          <w:iCs/>
          <w:sz w:val="24"/>
          <w:szCs w:val="24"/>
        </w:rPr>
        <w:t>Flexy</w:t>
      </w:r>
      <w:proofErr w:type="spellEnd"/>
      <w:r w:rsidRPr="3367D02F">
        <w:rPr>
          <w:rFonts w:asciiTheme="majorHAnsi" w:hAnsiTheme="majorHAnsi" w:cstheme="majorBidi"/>
          <w:i/>
          <w:iCs/>
          <w:sz w:val="24"/>
          <w:szCs w:val="24"/>
        </w:rPr>
        <w:t xml:space="preserve"> UMED</w:t>
      </w:r>
      <w:r w:rsidR="00354A13" w:rsidRPr="3367D02F">
        <w:rPr>
          <w:rStyle w:val="Odwoanieprzypisudolnego"/>
          <w:rFonts w:asciiTheme="majorHAnsi" w:hAnsiTheme="majorHAnsi" w:cstheme="majorBidi"/>
          <w:sz w:val="24"/>
          <w:szCs w:val="24"/>
        </w:rPr>
        <w:footnoteReference w:id="1"/>
      </w:r>
      <w:r w:rsidRPr="4FD8232D">
        <w:rPr>
          <w:rFonts w:asciiTheme="majorHAnsi" w:hAnsiTheme="majorHAnsi" w:cstheme="majorBidi"/>
          <w:sz w:val="24"/>
          <w:szCs w:val="24"/>
        </w:rPr>
        <w:t xml:space="preserve"> na podstawie analiz oraz konsultacji ze środowiskiem akademickim. Uzupełnia istniejące polityki i procedury, wspiera obecnie realizowane działania oraz wskazuje nowe kierunki, aby lepiej odpowiadać na potrzeby społeczności akademickiej i wyzwania współczesności. Strategia wpisuje się w rozwiązania takie jak: </w:t>
      </w:r>
      <w:r w:rsidRPr="3367D02F">
        <w:rPr>
          <w:rFonts w:asciiTheme="majorHAnsi" w:hAnsiTheme="majorHAnsi" w:cstheme="majorBidi"/>
          <w:i/>
          <w:iCs/>
          <w:sz w:val="24"/>
          <w:szCs w:val="24"/>
        </w:rPr>
        <w:t xml:space="preserve">Plan </w:t>
      </w:r>
      <w:r w:rsidR="00591E6C" w:rsidRPr="3367D02F">
        <w:rPr>
          <w:rFonts w:asciiTheme="majorHAnsi" w:hAnsiTheme="majorHAnsi" w:cstheme="majorBidi"/>
          <w:i/>
          <w:iCs/>
          <w:sz w:val="24"/>
          <w:szCs w:val="24"/>
        </w:rPr>
        <w:t>R</w:t>
      </w:r>
      <w:r w:rsidRPr="3367D02F">
        <w:rPr>
          <w:rFonts w:asciiTheme="majorHAnsi" w:hAnsiTheme="majorHAnsi" w:cstheme="majorBidi"/>
          <w:i/>
          <w:iCs/>
          <w:sz w:val="24"/>
          <w:szCs w:val="24"/>
        </w:rPr>
        <w:t xml:space="preserve">ówności </w:t>
      </w:r>
      <w:r w:rsidR="00591E6C" w:rsidRPr="3367D02F">
        <w:rPr>
          <w:rFonts w:asciiTheme="majorHAnsi" w:hAnsiTheme="majorHAnsi" w:cstheme="majorBidi"/>
          <w:i/>
          <w:iCs/>
          <w:sz w:val="24"/>
          <w:szCs w:val="24"/>
        </w:rPr>
        <w:t>P</w:t>
      </w:r>
      <w:r w:rsidRPr="3367D02F">
        <w:rPr>
          <w:rFonts w:asciiTheme="majorHAnsi" w:hAnsiTheme="majorHAnsi" w:cstheme="majorBidi"/>
          <w:i/>
          <w:iCs/>
          <w:sz w:val="24"/>
          <w:szCs w:val="24"/>
        </w:rPr>
        <w:t>łci (GEP)</w:t>
      </w:r>
      <w:r w:rsidRPr="4FD8232D">
        <w:rPr>
          <w:rFonts w:asciiTheme="majorHAnsi" w:hAnsiTheme="majorHAnsi" w:cstheme="majorBidi"/>
          <w:sz w:val="24"/>
          <w:szCs w:val="24"/>
        </w:rPr>
        <w:t>, procedury zapewniające dostępność dla osób ze szczególnymi potrzebami</w:t>
      </w:r>
      <w:r w:rsidR="00BE223F" w:rsidRPr="4FD8232D">
        <w:rPr>
          <w:rFonts w:asciiTheme="majorHAnsi" w:hAnsiTheme="majorHAnsi" w:cstheme="majorBidi"/>
          <w:sz w:val="24"/>
          <w:szCs w:val="24"/>
        </w:rPr>
        <w:t xml:space="preserve"> czy</w:t>
      </w:r>
      <w:r w:rsidRPr="4FD8232D">
        <w:rPr>
          <w:rFonts w:asciiTheme="majorHAnsi" w:hAnsiTheme="majorHAnsi" w:cstheme="majorBidi"/>
          <w:sz w:val="24"/>
          <w:szCs w:val="24"/>
        </w:rPr>
        <w:t xml:space="preserve"> regulamin przeciwdziałania </w:t>
      </w:r>
      <w:proofErr w:type="spellStart"/>
      <w:r w:rsidRPr="4FD8232D">
        <w:rPr>
          <w:rFonts w:asciiTheme="majorHAnsi" w:hAnsiTheme="majorHAnsi" w:cstheme="majorBidi"/>
          <w:sz w:val="24"/>
          <w:szCs w:val="24"/>
        </w:rPr>
        <w:t>mobbingowi</w:t>
      </w:r>
      <w:proofErr w:type="spellEnd"/>
      <w:r w:rsidRPr="4FD8232D">
        <w:rPr>
          <w:rFonts w:asciiTheme="majorHAnsi" w:hAnsiTheme="majorHAnsi" w:cstheme="majorBidi"/>
          <w:sz w:val="24"/>
          <w:szCs w:val="24"/>
        </w:rPr>
        <w:t xml:space="preserve"> </w:t>
      </w:r>
      <w:r w:rsidR="00BE223F" w:rsidRPr="4FD8232D">
        <w:rPr>
          <w:rFonts w:asciiTheme="majorHAnsi" w:hAnsiTheme="majorHAnsi" w:cstheme="majorBidi"/>
          <w:sz w:val="24"/>
          <w:szCs w:val="24"/>
        </w:rPr>
        <w:t>i </w:t>
      </w:r>
      <w:r w:rsidRPr="4FD8232D">
        <w:rPr>
          <w:rFonts w:asciiTheme="majorHAnsi" w:hAnsiTheme="majorHAnsi" w:cstheme="majorBidi"/>
          <w:sz w:val="24"/>
          <w:szCs w:val="24"/>
        </w:rPr>
        <w:t>dyskryminacji.</w:t>
      </w:r>
    </w:p>
    <w:p w14:paraId="3E45426B" w14:textId="2192EEF5" w:rsidR="00A74943" w:rsidRPr="00CE1162" w:rsidRDefault="00A74943" w:rsidP="4FD8232D">
      <w:pPr>
        <w:jc w:val="both"/>
        <w:rPr>
          <w:rFonts w:asciiTheme="majorHAnsi" w:hAnsiTheme="majorHAnsi" w:cstheme="majorBidi"/>
          <w:sz w:val="24"/>
          <w:szCs w:val="24"/>
        </w:rPr>
      </w:pPr>
      <w:r w:rsidRPr="4FD8232D">
        <w:rPr>
          <w:rFonts w:asciiTheme="majorHAnsi" w:hAnsiTheme="majorHAnsi" w:cstheme="majorBidi"/>
          <w:sz w:val="24"/>
          <w:szCs w:val="24"/>
        </w:rPr>
        <w:t>Strategia Zarządzania Różnorodności</w:t>
      </w:r>
      <w:r w:rsidR="00D17BF0">
        <w:rPr>
          <w:rFonts w:asciiTheme="majorHAnsi" w:hAnsiTheme="majorHAnsi" w:cstheme="majorBidi"/>
          <w:sz w:val="24"/>
          <w:szCs w:val="24"/>
        </w:rPr>
        <w:t>ą</w:t>
      </w:r>
      <w:r w:rsidRPr="4FD8232D">
        <w:rPr>
          <w:rFonts w:asciiTheme="majorHAnsi" w:hAnsiTheme="majorHAnsi" w:cstheme="majorBidi"/>
          <w:sz w:val="24"/>
          <w:szCs w:val="24"/>
        </w:rPr>
        <w:t xml:space="preserve"> jest zobowiązaniem całej społeczności do budowania środowiska pracy, w którym każdy głos jest słyszany, a zróżnicowanie staje się źródłem inspiracji i przewagi. Zapraszamy wszystkich pracowników do aktywnego uczestnictwa w jej realizacji, traktując ją jako integralny element kultury organizacyjnej.</w:t>
      </w:r>
    </w:p>
    <w:p w14:paraId="2C05F7C8" w14:textId="33798D62" w:rsidR="00E07112" w:rsidRDefault="00EC3A83" w:rsidP="3367D02F">
      <w:pPr>
        <w:pStyle w:val="Nagwek1"/>
        <w:jc w:val="both"/>
      </w:pPr>
      <w:r w:rsidRPr="3367D02F">
        <w:lastRenderedPageBreak/>
        <w:t>Cel strategiczny: Budowanie kultury organizacyjnej wspierającej różnorodność</w:t>
      </w:r>
    </w:p>
    <w:p w14:paraId="5931BBC5" w14:textId="77777777" w:rsidR="00781D9E" w:rsidRPr="00781D9E" w:rsidRDefault="00781D9E" w:rsidP="00781D9E"/>
    <w:p w14:paraId="578A5B4B" w14:textId="77777777" w:rsidR="00781D9E" w:rsidRPr="00781D9E" w:rsidRDefault="00781D9E" w:rsidP="00781D9E">
      <w:pPr>
        <w:rPr>
          <w:rFonts w:asciiTheme="majorHAnsi" w:hAnsiTheme="majorHAnsi" w:cstheme="majorBidi"/>
          <w:b/>
          <w:bCs/>
          <w:sz w:val="24"/>
          <w:szCs w:val="24"/>
        </w:rPr>
      </w:pPr>
      <w:r w:rsidRPr="00781D9E">
        <w:rPr>
          <w:rFonts w:asciiTheme="majorHAnsi" w:hAnsiTheme="majorHAnsi" w:cstheme="majorBidi"/>
          <w:b/>
          <w:bCs/>
          <w:sz w:val="24"/>
          <w:szCs w:val="24"/>
        </w:rPr>
        <w:t xml:space="preserve">Wskaźnik: </w:t>
      </w:r>
    </w:p>
    <w:p w14:paraId="71DD2914" w14:textId="47E4A41C" w:rsidR="00781D9E" w:rsidRPr="00781D9E" w:rsidRDefault="00781D9E" w:rsidP="00781D9E">
      <w:pPr>
        <w:pStyle w:val="NormalnyWeb"/>
        <w:numPr>
          <w:ilvl w:val="0"/>
          <w:numId w:val="21"/>
        </w:numPr>
        <w:rPr>
          <w:rFonts w:asciiTheme="majorHAnsi" w:eastAsiaTheme="minorEastAsia" w:hAnsiTheme="majorHAnsi" w:cstheme="majorBidi"/>
          <w:b/>
          <w:bCs/>
          <w:lang w:eastAsia="en-US"/>
        </w:rPr>
      </w:pPr>
      <w:r w:rsidRPr="00781D9E">
        <w:rPr>
          <w:rFonts w:asciiTheme="majorHAnsi" w:eastAsiaTheme="minorEastAsia" w:hAnsiTheme="majorHAnsi" w:cstheme="majorBidi"/>
          <w:b/>
          <w:bCs/>
          <w:lang w:eastAsia="en-US"/>
        </w:rPr>
        <w:t xml:space="preserve">Poziom satysfakcji pracowników z zakresu wsparcia różnorodności; wartość docelowa 65%; pomiar raz na 2 lata </w:t>
      </w:r>
    </w:p>
    <w:p w14:paraId="7898B2E1" w14:textId="33DDBD5D" w:rsidR="4CB1C0E1" w:rsidRPr="00781D9E" w:rsidRDefault="4CB1C0E1" w:rsidP="00781D9E">
      <w:pPr>
        <w:rPr>
          <w:rFonts w:asciiTheme="majorHAnsi" w:hAnsiTheme="majorHAnsi" w:cstheme="majorBidi"/>
          <w:b/>
          <w:bCs/>
          <w:color w:val="FF0000"/>
          <w:sz w:val="24"/>
          <w:szCs w:val="24"/>
        </w:rPr>
      </w:pPr>
    </w:p>
    <w:p w14:paraId="7BFF7E35" w14:textId="74B0FE99" w:rsidR="00E07112" w:rsidRDefault="00EC3A83" w:rsidP="3367D02F">
      <w:pPr>
        <w:pStyle w:val="Nagwek2"/>
        <w:jc w:val="both"/>
      </w:pPr>
      <w:r w:rsidRPr="3367D02F">
        <w:t>Cel operacyjny</w:t>
      </w:r>
      <w:r w:rsidR="00744758" w:rsidRPr="3367D02F">
        <w:t xml:space="preserve"> 1</w:t>
      </w:r>
      <w:r w:rsidRPr="3367D02F">
        <w:t>: Wzmacnianie kompetencji oraz zwiększenie świadomości na temat różnorodności wśród pracowników</w:t>
      </w:r>
    </w:p>
    <w:p w14:paraId="3A99CD04" w14:textId="395AE9D2" w:rsidR="00CE1162" w:rsidRDefault="00CE1162" w:rsidP="4FD8232D"/>
    <w:p w14:paraId="6FC8EF2F" w14:textId="3369C652" w:rsidR="00CE1162" w:rsidRPr="00443097" w:rsidRDefault="00CE1162" w:rsidP="3367D02F">
      <w:pPr>
        <w:rPr>
          <w:rFonts w:asciiTheme="majorHAnsi" w:hAnsiTheme="majorHAnsi" w:cstheme="majorBidi"/>
          <w:b/>
          <w:bCs/>
          <w:sz w:val="24"/>
          <w:szCs w:val="24"/>
        </w:rPr>
      </w:pPr>
      <w:r w:rsidRPr="3367D02F">
        <w:rPr>
          <w:rFonts w:asciiTheme="majorHAnsi" w:hAnsiTheme="majorHAnsi" w:cstheme="majorBidi"/>
          <w:b/>
          <w:bCs/>
          <w:sz w:val="24"/>
          <w:szCs w:val="24"/>
        </w:rPr>
        <w:t>Wskaźniki:</w:t>
      </w:r>
    </w:p>
    <w:p w14:paraId="43C55FB4" w14:textId="7DC65BE2" w:rsidR="00F61F1D" w:rsidRPr="00443097" w:rsidRDefault="00F61F1D" w:rsidP="3367D02F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Liczba przeszkolonyc</w:t>
      </w:r>
      <w:r w:rsidR="006B45FC"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h </w:t>
      </w:r>
      <w:r w:rsidR="00550EDC" w:rsidRPr="2BFC54C3">
        <w:rPr>
          <w:rFonts w:asciiTheme="majorHAnsi" w:hAnsiTheme="majorHAnsi" w:cstheme="majorBidi"/>
          <w:b/>
          <w:bCs/>
          <w:sz w:val="24"/>
          <w:szCs w:val="24"/>
        </w:rPr>
        <w:t>osób na stanowiskach kierowniczych</w:t>
      </w:r>
      <w:r w:rsidR="00D17BF0">
        <w:rPr>
          <w:rFonts w:asciiTheme="majorHAnsi" w:hAnsiTheme="majorHAnsi" w:cstheme="majorBidi"/>
          <w:b/>
          <w:bCs/>
          <w:sz w:val="24"/>
          <w:szCs w:val="24"/>
        </w:rPr>
        <w:t xml:space="preserve"> (I)</w:t>
      </w:r>
      <w:r w:rsidR="006B45FC"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; </w:t>
      </w:r>
    </w:p>
    <w:p w14:paraId="7BEA0962" w14:textId="52E6BB3B" w:rsidR="00F61F1D" w:rsidRPr="00443097" w:rsidRDefault="006B45FC" w:rsidP="2BFC54C3">
      <w:pPr>
        <w:pStyle w:val="Akapitzlist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wartość docelowa: 100</w:t>
      </w:r>
      <w:r w:rsidR="002448E4"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</w:p>
    <w:p w14:paraId="4B4E2E20" w14:textId="488E9444" w:rsidR="006B45FC" w:rsidRPr="00443097" w:rsidRDefault="006B45FC" w:rsidP="3367D02F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Liczba pobrań / wyświetleń poradnika; </w:t>
      </w:r>
    </w:p>
    <w:p w14:paraId="7F6D123F" w14:textId="218899C8" w:rsidR="006B45FC" w:rsidRPr="00443097" w:rsidRDefault="006B45FC" w:rsidP="2BFC54C3">
      <w:pPr>
        <w:pStyle w:val="Akapitzlist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wartość docelowa: 500</w:t>
      </w:r>
    </w:p>
    <w:p w14:paraId="5EF73FE0" w14:textId="7FA6458F" w:rsidR="006B45FC" w:rsidRPr="00443097" w:rsidRDefault="006B45FC" w:rsidP="3367D02F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Liczba par </w:t>
      </w:r>
      <w:proofErr w:type="spellStart"/>
      <w:r w:rsidRPr="2BFC54C3">
        <w:rPr>
          <w:rFonts w:asciiTheme="majorHAnsi" w:hAnsiTheme="majorHAnsi" w:cstheme="majorBidi"/>
          <w:b/>
          <w:bCs/>
          <w:sz w:val="24"/>
          <w:szCs w:val="24"/>
        </w:rPr>
        <w:t>mentoringowych</w:t>
      </w:r>
      <w:proofErr w:type="spellEnd"/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; </w:t>
      </w:r>
    </w:p>
    <w:p w14:paraId="2082E018" w14:textId="66A53E71" w:rsidR="006B45FC" w:rsidRPr="00443097" w:rsidRDefault="006B45FC" w:rsidP="2BFC54C3">
      <w:pPr>
        <w:pStyle w:val="Akapitzlist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wartość docelowa: 5</w:t>
      </w:r>
    </w:p>
    <w:p w14:paraId="1C1FCC11" w14:textId="4B7110AE" w:rsidR="006B45FC" w:rsidRPr="00443097" w:rsidRDefault="006B45FC" w:rsidP="3367D02F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Odsetek przeszkolonych</w:t>
      </w:r>
      <w:r w:rsidR="00550EDC"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 osób na stanowiskach kierowniczych</w:t>
      </w:r>
      <w:r w:rsidR="00D17BF0">
        <w:rPr>
          <w:rFonts w:asciiTheme="majorHAnsi" w:hAnsiTheme="majorHAnsi" w:cstheme="majorBidi"/>
          <w:b/>
          <w:bCs/>
          <w:sz w:val="24"/>
          <w:szCs w:val="24"/>
        </w:rPr>
        <w:t xml:space="preserve"> (II)</w:t>
      </w: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; </w:t>
      </w:r>
    </w:p>
    <w:p w14:paraId="06998861" w14:textId="5E8930C5" w:rsidR="006B45FC" w:rsidRPr="00443097" w:rsidRDefault="006B45FC" w:rsidP="2BFC54C3">
      <w:pPr>
        <w:pStyle w:val="Akapitzlist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wartość docelowa: 100%</w:t>
      </w:r>
    </w:p>
    <w:p w14:paraId="013F3499" w14:textId="3E06231D" w:rsidR="006B45FC" w:rsidRPr="00443097" w:rsidRDefault="006B45FC" w:rsidP="3367D02F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Wdrożenie </w:t>
      </w:r>
      <w:r w:rsidR="00006700" w:rsidRPr="2BFC54C3">
        <w:rPr>
          <w:rFonts w:asciiTheme="majorHAnsi" w:hAnsiTheme="majorHAnsi" w:cstheme="majorBidi"/>
          <w:b/>
          <w:bCs/>
          <w:sz w:val="24"/>
          <w:szCs w:val="24"/>
        </w:rPr>
        <w:t>program wewnętrznego</w:t>
      </w: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 dla pracowników powracających do pracy </w:t>
      </w:r>
      <w:r w:rsidR="00CA6052"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po dłuższej nieobecności; </w:t>
      </w:r>
    </w:p>
    <w:p w14:paraId="3B77E862" w14:textId="31576261" w:rsidR="006B45FC" w:rsidRPr="00443097" w:rsidRDefault="00CA6052" w:rsidP="2BFC54C3">
      <w:pPr>
        <w:pStyle w:val="Akapitzlist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wartość docelowa: 1</w:t>
      </w:r>
    </w:p>
    <w:p w14:paraId="35FFCC17" w14:textId="56D5737A" w:rsidR="00CA6052" w:rsidRPr="00443097" w:rsidRDefault="00FD2611" w:rsidP="3367D02F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Liczba pracowników pokolenie X </w:t>
      </w:r>
      <w:r w:rsidR="00443097"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uczestniczących w badaniu; </w:t>
      </w:r>
    </w:p>
    <w:p w14:paraId="57C763F4" w14:textId="5E604CA2" w:rsidR="00CA6052" w:rsidRPr="00443097" w:rsidRDefault="00443097" w:rsidP="2BFC54C3">
      <w:pPr>
        <w:pStyle w:val="Akapitzlist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wartość docelowa: min. 250 pracowników</w:t>
      </w:r>
    </w:p>
    <w:p w14:paraId="1399AD32" w14:textId="3062CCF2" w:rsidR="00E07112" w:rsidRDefault="00EC3A83" w:rsidP="3367D02F">
      <w:pPr>
        <w:pStyle w:val="Nagwek3"/>
        <w:rPr>
          <w:sz w:val="24"/>
          <w:szCs w:val="24"/>
        </w:rPr>
      </w:pPr>
      <w:r w:rsidRPr="3367D02F">
        <w:rPr>
          <w:sz w:val="24"/>
          <w:szCs w:val="24"/>
        </w:rPr>
        <w:t>Działani</w:t>
      </w:r>
      <w:r w:rsidR="00A74943" w:rsidRPr="3367D02F">
        <w:rPr>
          <w:sz w:val="24"/>
          <w:szCs w:val="24"/>
        </w:rPr>
        <w:t>e:</w:t>
      </w:r>
    </w:p>
    <w:p w14:paraId="0996070C" w14:textId="1E8CD13E" w:rsidR="00E07112" w:rsidRPr="00CE1162" w:rsidRDefault="00EC3A83" w:rsidP="3367D02F">
      <w:pPr>
        <w:pStyle w:val="Listapunktowana"/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 xml:space="preserve">Akademia Różnorodności </w:t>
      </w:r>
      <w:r w:rsidR="1EA7BA0E" w:rsidRPr="3367D02F">
        <w:rPr>
          <w:rFonts w:asciiTheme="majorHAnsi" w:hAnsiTheme="majorHAnsi" w:cstheme="majorBidi"/>
          <w:sz w:val="24"/>
          <w:szCs w:val="24"/>
        </w:rPr>
        <w:t>-</w:t>
      </w:r>
      <w:r w:rsidRPr="3367D02F">
        <w:rPr>
          <w:rFonts w:asciiTheme="majorHAnsi" w:hAnsiTheme="majorHAnsi" w:cstheme="majorBidi"/>
          <w:sz w:val="24"/>
          <w:szCs w:val="24"/>
        </w:rPr>
        <w:t xml:space="preserve"> kształtowanie postaw i rozwijanie umiejętności w</w:t>
      </w:r>
      <w:r w:rsidR="00CE1162" w:rsidRPr="3367D02F">
        <w:rPr>
          <w:rFonts w:asciiTheme="majorHAnsi" w:hAnsiTheme="majorHAnsi" w:cstheme="majorBidi"/>
          <w:sz w:val="24"/>
          <w:szCs w:val="24"/>
        </w:rPr>
        <w:t> </w:t>
      </w:r>
      <w:r w:rsidRPr="3367D02F">
        <w:rPr>
          <w:rFonts w:asciiTheme="majorHAnsi" w:hAnsiTheme="majorHAnsi" w:cstheme="majorBidi"/>
          <w:sz w:val="24"/>
          <w:szCs w:val="24"/>
        </w:rPr>
        <w:t>obszarze różnorodności</w:t>
      </w:r>
    </w:p>
    <w:p w14:paraId="0FAD72DE" w14:textId="3B41ACCA" w:rsidR="00A74943" w:rsidRDefault="00A74943" w:rsidP="3367D02F">
      <w:pPr>
        <w:pStyle w:val="Nagwek3"/>
        <w:rPr>
          <w:sz w:val="24"/>
          <w:szCs w:val="24"/>
        </w:rPr>
      </w:pPr>
      <w:r w:rsidRPr="3367D02F">
        <w:rPr>
          <w:sz w:val="24"/>
          <w:szCs w:val="24"/>
        </w:rPr>
        <w:t>Projekty:</w:t>
      </w:r>
    </w:p>
    <w:p w14:paraId="2F972329" w14:textId="31C70975" w:rsidR="00A74943" w:rsidRPr="00C74386" w:rsidRDefault="00A74943" w:rsidP="003C0E5E">
      <w:pPr>
        <w:pStyle w:val="Listapunktowana"/>
        <w:numPr>
          <w:ilvl w:val="0"/>
          <w:numId w:val="22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 xml:space="preserve">Szkolenie </w:t>
      </w:r>
      <w:r w:rsidR="00D261E1" w:rsidRPr="3367D02F">
        <w:rPr>
          <w:rFonts w:asciiTheme="majorHAnsi" w:hAnsiTheme="majorHAnsi" w:cstheme="majorBidi"/>
          <w:sz w:val="24"/>
          <w:szCs w:val="24"/>
        </w:rPr>
        <w:t>z</w:t>
      </w:r>
      <w:r w:rsidRPr="3367D02F">
        <w:rPr>
          <w:rFonts w:asciiTheme="majorHAnsi" w:hAnsiTheme="majorHAnsi" w:cstheme="majorBidi"/>
          <w:sz w:val="24"/>
          <w:szCs w:val="24"/>
        </w:rPr>
        <w:t xml:space="preserve"> </w:t>
      </w:r>
      <w:r w:rsidR="000A005F" w:rsidRPr="3367D02F">
        <w:rPr>
          <w:rFonts w:asciiTheme="majorHAnsi" w:hAnsiTheme="majorHAnsi" w:cstheme="majorBidi"/>
          <w:sz w:val="24"/>
          <w:szCs w:val="24"/>
        </w:rPr>
        <w:t>z</w:t>
      </w:r>
      <w:r w:rsidRPr="3367D02F">
        <w:rPr>
          <w:rFonts w:asciiTheme="majorHAnsi" w:hAnsiTheme="majorHAnsi" w:cstheme="majorBidi"/>
          <w:sz w:val="24"/>
          <w:szCs w:val="24"/>
        </w:rPr>
        <w:t>arządzani</w:t>
      </w:r>
      <w:r w:rsidR="00D261E1" w:rsidRPr="3367D02F">
        <w:rPr>
          <w:rFonts w:asciiTheme="majorHAnsi" w:hAnsiTheme="majorHAnsi" w:cstheme="majorBidi"/>
          <w:sz w:val="24"/>
          <w:szCs w:val="24"/>
        </w:rPr>
        <w:t>a</w:t>
      </w:r>
      <w:r w:rsidRPr="3367D02F">
        <w:rPr>
          <w:rFonts w:asciiTheme="majorHAnsi" w:hAnsiTheme="majorHAnsi" w:cstheme="majorBidi"/>
          <w:sz w:val="24"/>
          <w:szCs w:val="24"/>
        </w:rPr>
        <w:t xml:space="preserve"> zespołem wielopokoleniowym</w:t>
      </w:r>
      <w:r w:rsidR="00D17BF0">
        <w:rPr>
          <w:rFonts w:asciiTheme="majorHAnsi" w:hAnsiTheme="majorHAnsi" w:cstheme="majorBidi"/>
          <w:sz w:val="24"/>
          <w:szCs w:val="24"/>
        </w:rPr>
        <w:t xml:space="preserve"> (I)</w:t>
      </w:r>
    </w:p>
    <w:p w14:paraId="542CB56F" w14:textId="3772EB61" w:rsidR="00A74943" w:rsidRPr="00C74386" w:rsidRDefault="00A74943" w:rsidP="003C0E5E">
      <w:pPr>
        <w:pStyle w:val="Listapunktowana"/>
        <w:numPr>
          <w:ilvl w:val="0"/>
          <w:numId w:val="22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 xml:space="preserve">Poradnik dobrych praktyk dotyczących przeciwdziałania dyskryminacji </w:t>
      </w:r>
      <w:r>
        <w:br/>
      </w:r>
      <w:r w:rsidR="00354A13" w:rsidRPr="3367D02F">
        <w:rPr>
          <w:rFonts w:asciiTheme="majorHAnsi" w:hAnsiTheme="majorHAnsi" w:cstheme="majorBidi"/>
          <w:sz w:val="24"/>
          <w:szCs w:val="24"/>
        </w:rPr>
        <w:t xml:space="preserve">i </w:t>
      </w:r>
      <w:r w:rsidRPr="3367D02F">
        <w:rPr>
          <w:rFonts w:asciiTheme="majorHAnsi" w:hAnsiTheme="majorHAnsi" w:cstheme="majorBidi"/>
          <w:sz w:val="24"/>
          <w:szCs w:val="24"/>
        </w:rPr>
        <w:t>wspierania różnorodn</w:t>
      </w:r>
      <w:r w:rsidR="50A4B43D" w:rsidRPr="3367D02F">
        <w:rPr>
          <w:rFonts w:asciiTheme="majorHAnsi" w:hAnsiTheme="majorHAnsi" w:cstheme="majorBidi"/>
          <w:sz w:val="24"/>
          <w:szCs w:val="24"/>
        </w:rPr>
        <w:t>o</w:t>
      </w:r>
      <w:r w:rsidRPr="3367D02F">
        <w:rPr>
          <w:rFonts w:asciiTheme="majorHAnsi" w:hAnsiTheme="majorHAnsi" w:cstheme="majorBidi"/>
          <w:sz w:val="24"/>
          <w:szCs w:val="24"/>
        </w:rPr>
        <w:t>ści</w:t>
      </w:r>
    </w:p>
    <w:p w14:paraId="52393F7C" w14:textId="577B873B" w:rsidR="00A74943" w:rsidRPr="00C74386" w:rsidRDefault="00A74943" w:rsidP="003C0E5E">
      <w:pPr>
        <w:pStyle w:val="Listapunktowana"/>
        <w:numPr>
          <w:ilvl w:val="0"/>
          <w:numId w:val="22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lastRenderedPageBreak/>
        <w:t>Mentoring międzypokoleniowy</w:t>
      </w:r>
      <w:r w:rsidR="00AD2611" w:rsidRPr="3367D02F">
        <w:rPr>
          <w:rFonts w:asciiTheme="majorHAnsi" w:hAnsiTheme="majorHAnsi" w:cstheme="majorBidi"/>
          <w:sz w:val="24"/>
          <w:szCs w:val="24"/>
        </w:rPr>
        <w:t xml:space="preserve"> </w:t>
      </w:r>
      <w:r w:rsidR="29F18928" w:rsidRPr="3367D02F">
        <w:rPr>
          <w:rFonts w:asciiTheme="majorHAnsi" w:hAnsiTheme="majorHAnsi" w:cstheme="majorBidi"/>
          <w:sz w:val="24"/>
          <w:szCs w:val="24"/>
        </w:rPr>
        <w:t>-</w:t>
      </w:r>
      <w:r w:rsidR="00AD2611" w:rsidRPr="3367D02F">
        <w:rPr>
          <w:rFonts w:asciiTheme="majorHAnsi" w:hAnsiTheme="majorHAnsi" w:cstheme="majorBidi"/>
          <w:sz w:val="24"/>
          <w:szCs w:val="24"/>
        </w:rPr>
        <w:t xml:space="preserve"> program wewnętrzny</w:t>
      </w:r>
    </w:p>
    <w:p w14:paraId="794561EB" w14:textId="0B98AB79" w:rsidR="00A74943" w:rsidRPr="00C74386" w:rsidRDefault="00A74943" w:rsidP="003C0E5E">
      <w:pPr>
        <w:pStyle w:val="Listapunktowana"/>
        <w:numPr>
          <w:ilvl w:val="0"/>
          <w:numId w:val="22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 xml:space="preserve">Obowiązkowe szkolenia dla </w:t>
      </w:r>
      <w:r w:rsidR="00611AC8" w:rsidRPr="3367D02F">
        <w:rPr>
          <w:rFonts w:asciiTheme="majorHAnsi" w:hAnsiTheme="majorHAnsi" w:cstheme="majorBidi"/>
          <w:sz w:val="24"/>
          <w:szCs w:val="24"/>
        </w:rPr>
        <w:t xml:space="preserve">osób na stanowiskach kierowniczych </w:t>
      </w:r>
      <w:r w:rsidRPr="3367D02F">
        <w:rPr>
          <w:rFonts w:asciiTheme="majorHAnsi" w:hAnsiTheme="majorHAnsi" w:cstheme="majorBidi"/>
          <w:sz w:val="24"/>
          <w:szCs w:val="24"/>
        </w:rPr>
        <w:t xml:space="preserve">z przeciwdziałania </w:t>
      </w:r>
      <w:proofErr w:type="spellStart"/>
      <w:r w:rsidRPr="3367D02F">
        <w:rPr>
          <w:rFonts w:asciiTheme="majorHAnsi" w:hAnsiTheme="majorHAnsi" w:cstheme="majorBidi"/>
          <w:sz w:val="24"/>
          <w:szCs w:val="24"/>
        </w:rPr>
        <w:t>mobbingowi</w:t>
      </w:r>
      <w:proofErr w:type="spellEnd"/>
      <w:r w:rsidRPr="3367D02F">
        <w:rPr>
          <w:rFonts w:asciiTheme="majorHAnsi" w:hAnsiTheme="majorHAnsi" w:cstheme="majorBidi"/>
          <w:sz w:val="24"/>
          <w:szCs w:val="24"/>
        </w:rPr>
        <w:t xml:space="preserve"> </w:t>
      </w:r>
      <w:r w:rsidR="00CE1162" w:rsidRPr="3367D02F">
        <w:rPr>
          <w:rFonts w:asciiTheme="majorHAnsi" w:hAnsiTheme="majorHAnsi" w:cstheme="majorBidi"/>
          <w:sz w:val="24"/>
          <w:szCs w:val="24"/>
        </w:rPr>
        <w:t>i </w:t>
      </w:r>
      <w:r w:rsidRPr="3367D02F">
        <w:rPr>
          <w:rFonts w:asciiTheme="majorHAnsi" w:hAnsiTheme="majorHAnsi" w:cstheme="majorBidi"/>
          <w:sz w:val="24"/>
          <w:szCs w:val="24"/>
        </w:rPr>
        <w:t>dyskryminacji oraz obowiązujących w uczelni procedur</w:t>
      </w:r>
      <w:r w:rsidR="00D17BF0">
        <w:rPr>
          <w:rFonts w:asciiTheme="majorHAnsi" w:hAnsiTheme="majorHAnsi" w:cstheme="majorBidi"/>
          <w:sz w:val="24"/>
          <w:szCs w:val="24"/>
        </w:rPr>
        <w:t xml:space="preserve"> (II)</w:t>
      </w:r>
    </w:p>
    <w:p w14:paraId="75CA6775" w14:textId="40653880" w:rsidR="00A74943" w:rsidRPr="00C74386" w:rsidRDefault="00A74943" w:rsidP="003C0E5E">
      <w:pPr>
        <w:pStyle w:val="Listapunktowana"/>
        <w:numPr>
          <w:ilvl w:val="0"/>
          <w:numId w:val="22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>Badanie zaangażowania i motywacji wśród pracowników pokolenia X</w:t>
      </w:r>
    </w:p>
    <w:p w14:paraId="7CE9C77E" w14:textId="021604CE" w:rsidR="00A74943" w:rsidRPr="00611AC8" w:rsidRDefault="00A74943" w:rsidP="003C0E5E">
      <w:pPr>
        <w:pStyle w:val="Listapunktowana"/>
        <w:numPr>
          <w:ilvl w:val="0"/>
          <w:numId w:val="22"/>
        </w:numPr>
        <w:rPr>
          <w:rFonts w:asciiTheme="majorHAnsi" w:hAnsiTheme="majorHAnsi" w:cstheme="majorBidi"/>
          <w:sz w:val="24"/>
          <w:szCs w:val="24"/>
        </w:rPr>
      </w:pPr>
      <w:r w:rsidRPr="4FD8232D">
        <w:rPr>
          <w:rFonts w:asciiTheme="majorHAnsi" w:hAnsiTheme="majorHAnsi" w:cstheme="majorBidi"/>
          <w:sz w:val="24"/>
          <w:szCs w:val="24"/>
        </w:rPr>
        <w:t xml:space="preserve">Program dla osób powracających do pracy po dłuższej nieobecności </w:t>
      </w:r>
    </w:p>
    <w:p w14:paraId="41B3A395" w14:textId="77777777" w:rsidR="00611AC8" w:rsidRDefault="00611AC8" w:rsidP="4FD8232D">
      <w:pPr>
        <w:pStyle w:val="Listapunktowana"/>
        <w:numPr>
          <w:ilvl w:val="0"/>
          <w:numId w:val="0"/>
        </w:numPr>
        <w:ind w:left="360" w:hanging="360"/>
        <w:rPr>
          <w:rFonts w:asciiTheme="majorHAnsi" w:hAnsiTheme="majorHAnsi" w:cstheme="majorBidi"/>
          <w:sz w:val="24"/>
          <w:szCs w:val="24"/>
        </w:rPr>
      </w:pPr>
    </w:p>
    <w:p w14:paraId="670D73B7" w14:textId="167F3364" w:rsidR="00E07112" w:rsidRDefault="00EC3A83" w:rsidP="3367D02F">
      <w:pPr>
        <w:pStyle w:val="Nagwek2"/>
        <w:jc w:val="both"/>
      </w:pPr>
      <w:r w:rsidRPr="3367D02F">
        <w:t>Cel operacyjny</w:t>
      </w:r>
      <w:r w:rsidR="00744758" w:rsidRPr="3367D02F">
        <w:t xml:space="preserve"> 2</w:t>
      </w:r>
      <w:r w:rsidRPr="3367D02F">
        <w:t>: Promowanie równości szans oraz potencjału różnorodności</w:t>
      </w:r>
    </w:p>
    <w:p w14:paraId="7F202183" w14:textId="77777777" w:rsidR="00930EBC" w:rsidRDefault="00930EBC" w:rsidP="4FD8232D"/>
    <w:p w14:paraId="732F9E30" w14:textId="723B25EC" w:rsidR="00930EBC" w:rsidRPr="0050002F" w:rsidRDefault="00930EBC" w:rsidP="4FD8232D">
      <w:pPr>
        <w:rPr>
          <w:rFonts w:asciiTheme="majorHAnsi" w:hAnsiTheme="majorHAnsi" w:cstheme="majorBidi"/>
          <w:b/>
          <w:bCs/>
          <w:sz w:val="24"/>
          <w:szCs w:val="24"/>
        </w:rPr>
      </w:pPr>
      <w:r w:rsidRPr="4FD8232D">
        <w:rPr>
          <w:rFonts w:asciiTheme="majorHAnsi" w:hAnsiTheme="majorHAnsi" w:cstheme="majorBidi"/>
          <w:b/>
          <w:bCs/>
          <w:sz w:val="24"/>
          <w:szCs w:val="24"/>
        </w:rPr>
        <w:t>Wskaźniki:</w:t>
      </w:r>
    </w:p>
    <w:p w14:paraId="5F993794" w14:textId="3A8CE346" w:rsidR="00930EBC" w:rsidRPr="0050002F" w:rsidRDefault="00930EBC" w:rsidP="00781D9E">
      <w:pPr>
        <w:pStyle w:val="Akapitzlist"/>
        <w:numPr>
          <w:ilvl w:val="0"/>
          <w:numId w:val="16"/>
        </w:numPr>
        <w:rPr>
          <w:rFonts w:asciiTheme="majorHAnsi" w:hAnsiTheme="majorHAnsi" w:cstheme="majorBidi"/>
          <w:b/>
          <w:bCs/>
          <w:sz w:val="24"/>
          <w:szCs w:val="24"/>
        </w:rPr>
      </w:pPr>
      <w:r w:rsidRPr="4FD8232D">
        <w:rPr>
          <w:rFonts w:asciiTheme="majorHAnsi" w:hAnsiTheme="majorHAnsi" w:cstheme="majorBidi"/>
          <w:b/>
          <w:bCs/>
          <w:sz w:val="24"/>
          <w:szCs w:val="24"/>
        </w:rPr>
        <w:t>Liczba wyświetleń aktualności</w:t>
      </w:r>
      <w:r w:rsidR="002C5E11" w:rsidRPr="4FD8232D">
        <w:rPr>
          <w:rFonts w:asciiTheme="majorHAnsi" w:hAnsiTheme="majorHAnsi" w:cstheme="majorBidi"/>
          <w:b/>
          <w:bCs/>
          <w:sz w:val="24"/>
          <w:szCs w:val="24"/>
        </w:rPr>
        <w:t xml:space="preserve"> oraz informacji</w:t>
      </w:r>
      <w:r w:rsidRPr="4FD8232D">
        <w:rPr>
          <w:rFonts w:asciiTheme="majorHAnsi" w:hAnsiTheme="majorHAnsi" w:cstheme="majorBidi"/>
          <w:b/>
          <w:bCs/>
          <w:sz w:val="24"/>
          <w:szCs w:val="24"/>
        </w:rPr>
        <w:t xml:space="preserve"> z obszaru D</w:t>
      </w:r>
      <w:r w:rsidR="00781D9E">
        <w:rPr>
          <w:rFonts w:asciiTheme="majorHAnsi" w:hAnsiTheme="majorHAnsi" w:cstheme="majorBidi"/>
          <w:b/>
          <w:bCs/>
          <w:sz w:val="24"/>
          <w:szCs w:val="24"/>
        </w:rPr>
        <w:t>EI</w:t>
      </w:r>
      <w:r w:rsidR="008C7B42" w:rsidRPr="3367D02F">
        <w:rPr>
          <w:rStyle w:val="Odwoanieprzypisudolnego"/>
          <w:rFonts w:asciiTheme="majorHAnsi" w:hAnsiTheme="majorHAnsi" w:cstheme="majorBidi"/>
          <w:sz w:val="24"/>
          <w:szCs w:val="24"/>
        </w:rPr>
        <w:footnoteReference w:id="2"/>
      </w:r>
      <w:r w:rsidRPr="3367D02F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Pr="4FD8232D">
        <w:rPr>
          <w:rFonts w:asciiTheme="majorHAnsi" w:hAnsiTheme="majorHAnsi" w:cstheme="majorBidi"/>
          <w:b/>
          <w:bCs/>
          <w:sz w:val="24"/>
          <w:szCs w:val="24"/>
        </w:rPr>
        <w:t xml:space="preserve">publikowanych </w:t>
      </w:r>
      <w:r>
        <w:br/>
      </w:r>
      <w:r w:rsidRPr="4FD8232D">
        <w:rPr>
          <w:rFonts w:asciiTheme="majorHAnsi" w:hAnsiTheme="majorHAnsi" w:cstheme="majorBidi"/>
          <w:b/>
          <w:bCs/>
          <w:sz w:val="24"/>
          <w:szCs w:val="24"/>
        </w:rPr>
        <w:t xml:space="preserve">w Intranecie; </w:t>
      </w:r>
    </w:p>
    <w:p w14:paraId="1C1E63DF" w14:textId="62F81310" w:rsidR="00930EBC" w:rsidRPr="0050002F" w:rsidRDefault="00930EBC" w:rsidP="00781D9E">
      <w:pPr>
        <w:pStyle w:val="Akapitzlist"/>
        <w:rPr>
          <w:rFonts w:asciiTheme="majorHAnsi" w:hAnsiTheme="majorHAnsi" w:cstheme="majorBidi"/>
          <w:b/>
          <w:bCs/>
          <w:sz w:val="24"/>
          <w:szCs w:val="24"/>
        </w:rPr>
      </w:pPr>
      <w:r w:rsidRPr="4FD8232D">
        <w:rPr>
          <w:rFonts w:asciiTheme="majorHAnsi" w:hAnsiTheme="majorHAnsi" w:cstheme="majorBidi"/>
          <w:b/>
          <w:bCs/>
          <w:sz w:val="24"/>
          <w:szCs w:val="24"/>
        </w:rPr>
        <w:t>wartość docelowa: 2500</w:t>
      </w:r>
    </w:p>
    <w:p w14:paraId="1B242CD6" w14:textId="3D60DBE2" w:rsidR="00930EBC" w:rsidRPr="0050002F" w:rsidRDefault="00F81E39" w:rsidP="00781D9E">
      <w:pPr>
        <w:pStyle w:val="Akapitzlist"/>
        <w:numPr>
          <w:ilvl w:val="0"/>
          <w:numId w:val="16"/>
        </w:numPr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Liczba uczestników wydarzeń o </w:t>
      </w:r>
      <w:r w:rsidR="0471DD85" w:rsidRPr="2BFC54C3">
        <w:rPr>
          <w:rFonts w:asciiTheme="majorHAnsi" w:hAnsiTheme="majorHAnsi" w:cstheme="majorBidi"/>
          <w:b/>
          <w:bCs/>
          <w:sz w:val="24"/>
          <w:szCs w:val="24"/>
        </w:rPr>
        <w:t>charakterze</w:t>
      </w: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2BFC54C3">
        <w:rPr>
          <w:rFonts w:asciiTheme="majorHAnsi" w:hAnsiTheme="majorHAnsi" w:cstheme="majorBidi"/>
          <w:b/>
          <w:bCs/>
          <w:sz w:val="24"/>
          <w:szCs w:val="24"/>
        </w:rPr>
        <w:t>networkingowym</w:t>
      </w:r>
      <w:proofErr w:type="spellEnd"/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; </w:t>
      </w:r>
    </w:p>
    <w:p w14:paraId="5DE22836" w14:textId="56AF0674" w:rsidR="00930EBC" w:rsidRPr="0050002F" w:rsidRDefault="00F81E39" w:rsidP="00781D9E">
      <w:pPr>
        <w:pStyle w:val="Akapitzlist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wartość docelowa: 200</w:t>
      </w:r>
    </w:p>
    <w:p w14:paraId="3B97410A" w14:textId="50E85393" w:rsidR="00F81E39" w:rsidRPr="0050002F" w:rsidRDefault="001862BF" w:rsidP="00781D9E">
      <w:pPr>
        <w:pStyle w:val="Akapitzlist"/>
        <w:numPr>
          <w:ilvl w:val="0"/>
          <w:numId w:val="16"/>
        </w:numPr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Liczba podjętych współprac zewnętrznych w obszarze DEI</w:t>
      </w:r>
      <w:r w:rsidR="0050002F"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; </w:t>
      </w:r>
    </w:p>
    <w:p w14:paraId="74C50B67" w14:textId="220BA082" w:rsidR="00F81E39" w:rsidRPr="0050002F" w:rsidRDefault="0050002F" w:rsidP="00781D9E">
      <w:pPr>
        <w:pStyle w:val="Akapitzlist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wartość docelowa:</w:t>
      </w:r>
      <w:r w:rsidR="71F673D7"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Pr="2BFC54C3">
        <w:rPr>
          <w:rFonts w:asciiTheme="majorHAnsi" w:hAnsiTheme="majorHAnsi" w:cstheme="majorBidi"/>
          <w:b/>
          <w:bCs/>
          <w:sz w:val="24"/>
          <w:szCs w:val="24"/>
        </w:rPr>
        <w:t>5</w:t>
      </w:r>
    </w:p>
    <w:p w14:paraId="0A1D14AB" w14:textId="6CE7F8DB" w:rsidR="00E07112" w:rsidRDefault="00EC3A83" w:rsidP="3367D02F">
      <w:pPr>
        <w:pStyle w:val="Nagwek3"/>
        <w:rPr>
          <w:sz w:val="24"/>
          <w:szCs w:val="24"/>
        </w:rPr>
      </w:pPr>
      <w:r w:rsidRPr="3367D02F">
        <w:rPr>
          <w:sz w:val="24"/>
          <w:szCs w:val="24"/>
        </w:rPr>
        <w:t>Działani</w:t>
      </w:r>
      <w:r w:rsidR="00B31824" w:rsidRPr="3367D02F">
        <w:rPr>
          <w:sz w:val="24"/>
          <w:szCs w:val="24"/>
        </w:rPr>
        <w:t>e:</w:t>
      </w:r>
    </w:p>
    <w:p w14:paraId="18AE87CA" w14:textId="77777777" w:rsidR="00E07112" w:rsidRPr="00CE1162" w:rsidRDefault="00EC3A83" w:rsidP="3367D02F">
      <w:pPr>
        <w:pStyle w:val="Listapunktowana"/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>Budowanie wizerunku uczelni jako otwartej, dostępnej i włączającej poprzez komunikację, angażujące kampanie i partnerską współpracę</w:t>
      </w:r>
    </w:p>
    <w:p w14:paraId="26F0DE7E" w14:textId="100DB21C" w:rsidR="00E07112" w:rsidRDefault="00EC3A83" w:rsidP="3367D02F">
      <w:pPr>
        <w:pStyle w:val="Nagwek3"/>
        <w:rPr>
          <w:sz w:val="24"/>
          <w:szCs w:val="24"/>
        </w:rPr>
      </w:pPr>
      <w:r w:rsidRPr="3367D02F">
        <w:rPr>
          <w:sz w:val="24"/>
          <w:szCs w:val="24"/>
        </w:rPr>
        <w:t>Projekty</w:t>
      </w:r>
      <w:r w:rsidR="00A74943" w:rsidRPr="3367D02F">
        <w:rPr>
          <w:sz w:val="24"/>
          <w:szCs w:val="24"/>
        </w:rPr>
        <w:t>:</w:t>
      </w:r>
    </w:p>
    <w:p w14:paraId="26006A07" w14:textId="14CA2B80" w:rsidR="00A74943" w:rsidRPr="00C74386" w:rsidRDefault="00A74943" w:rsidP="003C0E5E">
      <w:pPr>
        <w:pStyle w:val="Listapunktowana"/>
        <w:numPr>
          <w:ilvl w:val="0"/>
          <w:numId w:val="23"/>
        </w:numPr>
        <w:jc w:val="both"/>
        <w:rPr>
          <w:rFonts w:asciiTheme="majorHAnsi" w:hAnsiTheme="majorHAnsi" w:cstheme="majorBidi"/>
          <w:sz w:val="24"/>
          <w:szCs w:val="24"/>
        </w:rPr>
      </w:pPr>
      <w:r w:rsidRPr="2BFC54C3">
        <w:rPr>
          <w:rFonts w:asciiTheme="majorHAnsi" w:hAnsiTheme="majorHAnsi" w:cstheme="majorBidi"/>
          <w:sz w:val="24"/>
          <w:szCs w:val="24"/>
        </w:rPr>
        <w:t xml:space="preserve">Utworzenie obszaru wiedzy w </w:t>
      </w:r>
      <w:r w:rsidR="7CDB05E6" w:rsidRPr="2BFC54C3">
        <w:rPr>
          <w:rFonts w:asciiTheme="majorHAnsi" w:hAnsiTheme="majorHAnsi" w:cstheme="majorBidi"/>
          <w:sz w:val="24"/>
          <w:szCs w:val="24"/>
        </w:rPr>
        <w:t>I</w:t>
      </w:r>
      <w:r w:rsidRPr="2BFC54C3">
        <w:rPr>
          <w:rFonts w:asciiTheme="majorHAnsi" w:hAnsiTheme="majorHAnsi" w:cstheme="majorBidi"/>
          <w:sz w:val="24"/>
          <w:szCs w:val="24"/>
        </w:rPr>
        <w:t>ntranecie poświęconego tematyce DEI</w:t>
      </w:r>
    </w:p>
    <w:p w14:paraId="78F04610" w14:textId="77777777" w:rsidR="00A74943" w:rsidRPr="00C74386" w:rsidRDefault="00A74943" w:rsidP="003C0E5E">
      <w:pPr>
        <w:pStyle w:val="Listapunktowana"/>
        <w:numPr>
          <w:ilvl w:val="0"/>
          <w:numId w:val="23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>Kampanie promujące równość szans i różnorodność</w:t>
      </w:r>
    </w:p>
    <w:p w14:paraId="34BCC481" w14:textId="0B60CB6F" w:rsidR="00A74943" w:rsidRPr="00C74386" w:rsidRDefault="00A74943" w:rsidP="003C0E5E">
      <w:pPr>
        <w:pStyle w:val="Listapunktowana"/>
        <w:numPr>
          <w:ilvl w:val="0"/>
          <w:numId w:val="23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>UMED przyjazny rodzicom</w:t>
      </w:r>
      <w:r w:rsidR="003C7D30" w:rsidRPr="3367D02F">
        <w:rPr>
          <w:rFonts w:asciiTheme="majorHAnsi" w:hAnsiTheme="majorHAnsi" w:cstheme="majorBidi"/>
          <w:sz w:val="24"/>
          <w:szCs w:val="24"/>
        </w:rPr>
        <w:t xml:space="preserve"> i dzieciom </w:t>
      </w:r>
      <w:r w:rsidR="122BB85D" w:rsidRPr="3367D02F">
        <w:rPr>
          <w:rFonts w:asciiTheme="majorHAnsi" w:hAnsiTheme="majorHAnsi" w:cstheme="majorBidi"/>
          <w:sz w:val="24"/>
          <w:szCs w:val="24"/>
        </w:rPr>
        <w:t>-</w:t>
      </w:r>
      <w:r w:rsidR="00354A13" w:rsidRPr="3367D02F">
        <w:rPr>
          <w:rFonts w:asciiTheme="majorHAnsi" w:hAnsiTheme="majorHAnsi" w:cstheme="majorBidi"/>
          <w:sz w:val="24"/>
          <w:szCs w:val="24"/>
        </w:rPr>
        <w:t xml:space="preserve"> rozwiązania o charakterze infrastrukturalnym</w:t>
      </w:r>
    </w:p>
    <w:p w14:paraId="48CB69E5" w14:textId="12056E6A" w:rsidR="00A74943" w:rsidRPr="00C74386" w:rsidRDefault="00A74943" w:rsidP="003C0E5E">
      <w:pPr>
        <w:pStyle w:val="Listapunktowana"/>
        <w:numPr>
          <w:ilvl w:val="0"/>
          <w:numId w:val="23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 xml:space="preserve">Promowanie współpracy interdyscyplinarnej i różnorodnych zespołów </w:t>
      </w:r>
      <w:r w:rsidR="2E3800B7" w:rsidRPr="3367D02F">
        <w:rPr>
          <w:rFonts w:asciiTheme="majorHAnsi" w:hAnsiTheme="majorHAnsi" w:cstheme="majorBidi"/>
          <w:sz w:val="24"/>
          <w:szCs w:val="24"/>
        </w:rPr>
        <w:t>-</w:t>
      </w:r>
      <w:r w:rsidRPr="3367D02F">
        <w:rPr>
          <w:rFonts w:asciiTheme="majorHAnsi" w:hAnsiTheme="majorHAnsi" w:cstheme="majorBidi"/>
          <w:sz w:val="24"/>
          <w:szCs w:val="24"/>
        </w:rPr>
        <w:t xml:space="preserve"> wewnętrzny </w:t>
      </w:r>
      <w:proofErr w:type="spellStart"/>
      <w:r w:rsidRPr="3367D02F">
        <w:rPr>
          <w:rFonts w:asciiTheme="majorHAnsi" w:hAnsiTheme="majorHAnsi" w:cstheme="majorBidi"/>
          <w:sz w:val="24"/>
          <w:szCs w:val="24"/>
        </w:rPr>
        <w:t>networking</w:t>
      </w:r>
      <w:proofErr w:type="spellEnd"/>
    </w:p>
    <w:p w14:paraId="3EAA58A6" w14:textId="77777777" w:rsidR="00A74943" w:rsidRPr="00C74386" w:rsidRDefault="00A74943" w:rsidP="003C0E5E">
      <w:pPr>
        <w:pStyle w:val="Listapunktowana"/>
        <w:numPr>
          <w:ilvl w:val="0"/>
          <w:numId w:val="23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>Współpraca z organizacjami pozarządowymi i instytucjami samorządowymi w obszarze DEI</w:t>
      </w:r>
    </w:p>
    <w:p w14:paraId="3785C58F" w14:textId="7503DFA4" w:rsidR="00A74943" w:rsidRPr="00B31824" w:rsidRDefault="00A74943" w:rsidP="003C0E5E">
      <w:pPr>
        <w:pStyle w:val="Listapunktowana"/>
        <w:numPr>
          <w:ilvl w:val="0"/>
          <w:numId w:val="23"/>
        </w:numPr>
        <w:jc w:val="both"/>
        <w:rPr>
          <w:rFonts w:asciiTheme="majorHAnsi" w:hAnsiTheme="majorHAnsi" w:cstheme="majorBidi"/>
          <w:sz w:val="24"/>
          <w:szCs w:val="24"/>
        </w:rPr>
      </w:pPr>
      <w:r w:rsidRPr="4FD8232D">
        <w:rPr>
          <w:rFonts w:asciiTheme="majorHAnsi" w:hAnsiTheme="majorHAnsi" w:cstheme="majorBidi"/>
          <w:sz w:val="24"/>
          <w:szCs w:val="24"/>
        </w:rPr>
        <w:lastRenderedPageBreak/>
        <w:t>Podpisanie Karty Różnorodności</w:t>
      </w:r>
      <w:r w:rsidR="00354A13" w:rsidRPr="003C0E5E">
        <w:rPr>
          <w:rStyle w:val="Odwoanieprzypisudolnego"/>
          <w:rFonts w:asciiTheme="majorHAnsi" w:hAnsiTheme="majorHAnsi" w:cstheme="majorBidi"/>
          <w:sz w:val="24"/>
          <w:szCs w:val="24"/>
        </w:rPr>
        <w:footnoteReference w:id="3"/>
      </w:r>
    </w:p>
    <w:p w14:paraId="29EFA3D7" w14:textId="04A5F084" w:rsidR="3367D02F" w:rsidRDefault="3367D02F" w:rsidP="003C0E5E">
      <w:pPr>
        <w:pStyle w:val="Listapunktowana"/>
        <w:numPr>
          <w:ilvl w:val="0"/>
          <w:numId w:val="0"/>
        </w:numPr>
      </w:pPr>
    </w:p>
    <w:p w14:paraId="7B2D5D9E" w14:textId="7760D4F7" w:rsidR="00E07112" w:rsidRDefault="00EC3A83" w:rsidP="3367D02F">
      <w:pPr>
        <w:pStyle w:val="Nagwek2"/>
        <w:jc w:val="both"/>
      </w:pPr>
      <w:r w:rsidRPr="3367D02F">
        <w:t>Cel operacyjny</w:t>
      </w:r>
      <w:r w:rsidR="00744758" w:rsidRPr="3367D02F">
        <w:t xml:space="preserve"> 3</w:t>
      </w:r>
      <w:r w:rsidRPr="3367D02F">
        <w:t xml:space="preserve">: Tworzenie przestrzeni do integracji i współpracy w oparciu </w:t>
      </w:r>
      <w:r>
        <w:br/>
      </w:r>
      <w:r w:rsidRPr="3367D02F">
        <w:t>o wspólnotę wartości</w:t>
      </w:r>
    </w:p>
    <w:p w14:paraId="0B8D67D2" w14:textId="77777777" w:rsidR="0050002F" w:rsidRDefault="0050002F" w:rsidP="4FD8232D"/>
    <w:p w14:paraId="582D146F" w14:textId="210C60E9" w:rsidR="0050002F" w:rsidRPr="004E4BDB" w:rsidRDefault="0050002F" w:rsidP="4FD8232D">
      <w:pPr>
        <w:rPr>
          <w:rFonts w:asciiTheme="majorHAnsi" w:hAnsiTheme="majorHAnsi" w:cstheme="majorBidi"/>
          <w:b/>
          <w:bCs/>
          <w:sz w:val="24"/>
          <w:szCs w:val="24"/>
        </w:rPr>
      </w:pPr>
      <w:r w:rsidRPr="4FD8232D">
        <w:rPr>
          <w:rFonts w:asciiTheme="majorHAnsi" w:hAnsiTheme="majorHAnsi" w:cstheme="majorBidi"/>
          <w:b/>
          <w:bCs/>
          <w:sz w:val="24"/>
          <w:szCs w:val="24"/>
        </w:rPr>
        <w:t>Wskaźniki:</w:t>
      </w:r>
    </w:p>
    <w:p w14:paraId="3F834E69" w14:textId="3F80F6EE" w:rsidR="0050002F" w:rsidRPr="004E4BDB" w:rsidRDefault="001620C0" w:rsidP="3367D02F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Liczba uczestników wydarzeń integracyjnych; </w:t>
      </w:r>
    </w:p>
    <w:p w14:paraId="77BF1C74" w14:textId="76C6246E" w:rsidR="0050002F" w:rsidRPr="004E4BDB" w:rsidRDefault="001620C0" w:rsidP="2BFC54C3">
      <w:pPr>
        <w:pStyle w:val="Akapitzlist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>wartość docelowa: 1200</w:t>
      </w:r>
    </w:p>
    <w:p w14:paraId="2137D171" w14:textId="13593DA0" w:rsidR="001620C0" w:rsidRPr="004E4BDB" w:rsidRDefault="0077249F" w:rsidP="3367D02F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Liczba uczestników program wolontariatu </w:t>
      </w:r>
      <w:r w:rsidR="00495559" w:rsidRPr="2BFC54C3">
        <w:rPr>
          <w:rFonts w:asciiTheme="majorHAnsi" w:hAnsiTheme="majorHAnsi" w:cstheme="majorBidi"/>
          <w:b/>
          <w:bCs/>
          <w:sz w:val="24"/>
          <w:szCs w:val="24"/>
        </w:rPr>
        <w:t>pracowniczego</w:t>
      </w:r>
      <w:r w:rsidR="00651B37"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; </w:t>
      </w:r>
    </w:p>
    <w:p w14:paraId="5E6FBB55" w14:textId="7DBADE1E" w:rsidR="001620C0" w:rsidRPr="004E4BDB" w:rsidRDefault="00651B37" w:rsidP="2BFC54C3">
      <w:pPr>
        <w:pStyle w:val="Akapitzlist"/>
        <w:jc w:val="both"/>
        <w:rPr>
          <w:rFonts w:asciiTheme="majorHAnsi" w:hAnsiTheme="majorHAnsi" w:cstheme="majorBidi"/>
          <w:b/>
          <w:bCs/>
          <w:sz w:val="24"/>
          <w:szCs w:val="24"/>
        </w:rPr>
      </w:pPr>
      <w:r w:rsidRPr="2BFC54C3">
        <w:rPr>
          <w:rFonts w:asciiTheme="majorHAnsi" w:hAnsiTheme="majorHAnsi" w:cstheme="majorBidi"/>
          <w:b/>
          <w:bCs/>
          <w:sz w:val="24"/>
          <w:szCs w:val="24"/>
        </w:rPr>
        <w:t xml:space="preserve">wartość docelowa: </w:t>
      </w:r>
      <w:r w:rsidR="004E4BDB" w:rsidRPr="2BFC54C3">
        <w:rPr>
          <w:rFonts w:asciiTheme="majorHAnsi" w:hAnsiTheme="majorHAnsi" w:cstheme="majorBidi"/>
          <w:b/>
          <w:bCs/>
          <w:sz w:val="24"/>
          <w:szCs w:val="24"/>
        </w:rPr>
        <w:t>100</w:t>
      </w:r>
    </w:p>
    <w:p w14:paraId="166D667E" w14:textId="77777777" w:rsidR="00E07112" w:rsidRDefault="00EC3A83" w:rsidP="3367D02F">
      <w:pPr>
        <w:pStyle w:val="Nagwek3"/>
        <w:rPr>
          <w:sz w:val="24"/>
          <w:szCs w:val="24"/>
        </w:rPr>
      </w:pPr>
      <w:r w:rsidRPr="3367D02F">
        <w:rPr>
          <w:sz w:val="24"/>
          <w:szCs w:val="24"/>
        </w:rPr>
        <w:t>Działania</w:t>
      </w:r>
    </w:p>
    <w:p w14:paraId="7E01BF6B" w14:textId="06A10C9D" w:rsidR="00E07112" w:rsidRPr="00CE1162" w:rsidRDefault="00EC3A83" w:rsidP="3367D02F">
      <w:pPr>
        <w:pStyle w:val="Listapunktowana"/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 xml:space="preserve">Doskonalenie kultury współpracy i dialogu </w:t>
      </w:r>
      <w:r w:rsidR="2B64F0BA" w:rsidRPr="3367D02F">
        <w:rPr>
          <w:rFonts w:asciiTheme="majorHAnsi" w:hAnsiTheme="majorHAnsi" w:cstheme="majorBidi"/>
          <w:sz w:val="24"/>
          <w:szCs w:val="24"/>
        </w:rPr>
        <w:t>oraz wzmacnianie</w:t>
      </w:r>
      <w:r w:rsidRPr="3367D02F">
        <w:rPr>
          <w:rFonts w:asciiTheme="majorHAnsi" w:hAnsiTheme="majorHAnsi" w:cstheme="majorBidi"/>
          <w:sz w:val="24"/>
          <w:szCs w:val="24"/>
        </w:rPr>
        <w:t xml:space="preserve"> poczucia</w:t>
      </w:r>
      <w:r w:rsidR="78144510" w:rsidRPr="3367D02F">
        <w:rPr>
          <w:rFonts w:asciiTheme="majorHAnsi" w:hAnsiTheme="majorHAnsi" w:cstheme="majorBidi"/>
          <w:sz w:val="24"/>
          <w:szCs w:val="24"/>
        </w:rPr>
        <w:t xml:space="preserve"> </w:t>
      </w:r>
      <w:r w:rsidRPr="3367D02F">
        <w:rPr>
          <w:rFonts w:asciiTheme="majorHAnsi" w:hAnsiTheme="majorHAnsi" w:cstheme="majorBidi"/>
          <w:sz w:val="24"/>
          <w:szCs w:val="24"/>
        </w:rPr>
        <w:t>przynależności</w:t>
      </w:r>
    </w:p>
    <w:p w14:paraId="49227C9F" w14:textId="69001852" w:rsidR="00E07112" w:rsidRDefault="00EC3A83" w:rsidP="3367D02F">
      <w:pPr>
        <w:pStyle w:val="Nagwek3"/>
        <w:rPr>
          <w:sz w:val="24"/>
          <w:szCs w:val="24"/>
        </w:rPr>
      </w:pPr>
      <w:r w:rsidRPr="3367D02F">
        <w:rPr>
          <w:sz w:val="24"/>
          <w:szCs w:val="24"/>
        </w:rPr>
        <w:t>Projekty</w:t>
      </w:r>
      <w:r w:rsidR="00A74943" w:rsidRPr="3367D02F">
        <w:rPr>
          <w:sz w:val="24"/>
          <w:szCs w:val="24"/>
        </w:rPr>
        <w:t>:</w:t>
      </w:r>
    </w:p>
    <w:p w14:paraId="726BEAB2" w14:textId="77777777" w:rsidR="00A74943" w:rsidRPr="005053FC" w:rsidRDefault="00A74943" w:rsidP="003C0E5E">
      <w:pPr>
        <w:pStyle w:val="Listapunktowana"/>
        <w:numPr>
          <w:ilvl w:val="0"/>
          <w:numId w:val="24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>Wsparcie oddolnych inicjatyw pracowniczych</w:t>
      </w:r>
    </w:p>
    <w:p w14:paraId="3117B2EA" w14:textId="77777777" w:rsidR="00A74943" w:rsidRPr="005053FC" w:rsidRDefault="00A74943" w:rsidP="003C0E5E">
      <w:pPr>
        <w:pStyle w:val="Listapunktowana"/>
        <w:numPr>
          <w:ilvl w:val="0"/>
          <w:numId w:val="24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>Program wolontariatu pracowniczego</w:t>
      </w:r>
    </w:p>
    <w:p w14:paraId="75378569" w14:textId="252BCD41" w:rsidR="00A74943" w:rsidRPr="005053FC" w:rsidRDefault="00A74943" w:rsidP="003C0E5E">
      <w:pPr>
        <w:pStyle w:val="Listapunktowana"/>
        <w:numPr>
          <w:ilvl w:val="0"/>
          <w:numId w:val="24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>Wzmocnienie relacji z seniorami</w:t>
      </w:r>
      <w:r w:rsidR="003C0E5E">
        <w:rPr>
          <w:rFonts w:asciiTheme="majorHAnsi" w:hAnsiTheme="majorHAnsi" w:cstheme="majorBidi"/>
          <w:sz w:val="24"/>
          <w:szCs w:val="24"/>
        </w:rPr>
        <w:t xml:space="preserve">, </w:t>
      </w:r>
      <w:r w:rsidRPr="3367D02F">
        <w:rPr>
          <w:rFonts w:asciiTheme="majorHAnsi" w:hAnsiTheme="majorHAnsi" w:cstheme="majorBidi"/>
          <w:sz w:val="24"/>
          <w:szCs w:val="24"/>
        </w:rPr>
        <w:t xml:space="preserve">w tym pracownikami emerytowanymi </w:t>
      </w:r>
    </w:p>
    <w:p w14:paraId="6E05F524" w14:textId="494EE40C" w:rsidR="00A74943" w:rsidRPr="005053FC" w:rsidRDefault="00A74943" w:rsidP="003C0E5E">
      <w:pPr>
        <w:pStyle w:val="Listapunktowana"/>
        <w:numPr>
          <w:ilvl w:val="0"/>
          <w:numId w:val="24"/>
        </w:numPr>
        <w:jc w:val="both"/>
        <w:rPr>
          <w:rFonts w:asciiTheme="majorHAnsi" w:hAnsiTheme="majorHAnsi" w:cstheme="majorBidi"/>
          <w:sz w:val="24"/>
          <w:szCs w:val="24"/>
        </w:rPr>
      </w:pPr>
      <w:r w:rsidRPr="3367D02F">
        <w:rPr>
          <w:rFonts w:asciiTheme="majorHAnsi" w:hAnsiTheme="majorHAnsi" w:cstheme="majorBidi"/>
          <w:sz w:val="24"/>
          <w:szCs w:val="24"/>
        </w:rPr>
        <w:t xml:space="preserve">Integracja społeczności akademickiej </w:t>
      </w:r>
    </w:p>
    <w:p w14:paraId="389976B6" w14:textId="5173E0BF" w:rsidR="00A74943" w:rsidRPr="00B31824" w:rsidRDefault="00A74943" w:rsidP="003C0E5E">
      <w:pPr>
        <w:pStyle w:val="Listapunktowana"/>
        <w:numPr>
          <w:ilvl w:val="0"/>
          <w:numId w:val="24"/>
        </w:numPr>
        <w:jc w:val="both"/>
        <w:rPr>
          <w:rFonts w:asciiTheme="majorHAnsi" w:hAnsiTheme="majorHAnsi" w:cstheme="majorBidi"/>
          <w:sz w:val="24"/>
          <w:szCs w:val="24"/>
        </w:rPr>
      </w:pPr>
      <w:r w:rsidRPr="2BFC54C3">
        <w:rPr>
          <w:rFonts w:asciiTheme="majorHAnsi" w:hAnsiTheme="majorHAnsi" w:cstheme="majorBidi"/>
          <w:sz w:val="24"/>
          <w:szCs w:val="24"/>
        </w:rPr>
        <w:t xml:space="preserve">Cykl spotkań </w:t>
      </w:r>
      <w:r w:rsidR="003C0E5E">
        <w:rPr>
          <w:rFonts w:asciiTheme="majorHAnsi" w:hAnsiTheme="majorHAnsi" w:cstheme="majorBidi"/>
          <w:sz w:val="24"/>
          <w:szCs w:val="24"/>
        </w:rPr>
        <w:t>w</w:t>
      </w:r>
      <w:r w:rsidRPr="2BFC54C3">
        <w:rPr>
          <w:rFonts w:asciiTheme="majorHAnsi" w:hAnsiTheme="majorHAnsi" w:cstheme="majorBidi"/>
          <w:sz w:val="24"/>
          <w:szCs w:val="24"/>
        </w:rPr>
        <w:t xml:space="preserve">ładz </w:t>
      </w:r>
      <w:r w:rsidR="003C0E5E">
        <w:rPr>
          <w:rFonts w:asciiTheme="majorHAnsi" w:hAnsiTheme="majorHAnsi" w:cstheme="majorBidi"/>
          <w:sz w:val="24"/>
          <w:szCs w:val="24"/>
        </w:rPr>
        <w:t>u</w:t>
      </w:r>
      <w:r w:rsidRPr="2BFC54C3">
        <w:rPr>
          <w:rFonts w:asciiTheme="majorHAnsi" w:hAnsiTheme="majorHAnsi" w:cstheme="majorBidi"/>
          <w:sz w:val="24"/>
          <w:szCs w:val="24"/>
        </w:rPr>
        <w:t xml:space="preserve">czelni z pracownikami </w:t>
      </w:r>
      <w:r w:rsidR="0207EB64" w:rsidRPr="2BFC54C3">
        <w:rPr>
          <w:rFonts w:asciiTheme="majorHAnsi" w:hAnsiTheme="majorHAnsi" w:cstheme="majorBidi"/>
          <w:sz w:val="24"/>
          <w:szCs w:val="24"/>
        </w:rPr>
        <w:t>-</w:t>
      </w:r>
      <w:r w:rsidRPr="2BFC54C3">
        <w:rPr>
          <w:rFonts w:asciiTheme="majorHAnsi" w:hAnsiTheme="majorHAnsi" w:cstheme="majorBidi"/>
          <w:sz w:val="24"/>
          <w:szCs w:val="24"/>
        </w:rPr>
        <w:t xml:space="preserve"> otwarte spotkania o charakterze </w:t>
      </w:r>
      <w:r w:rsidR="00CE1162" w:rsidRPr="2BFC54C3">
        <w:rPr>
          <w:rFonts w:asciiTheme="majorHAnsi" w:hAnsiTheme="majorHAnsi" w:cstheme="majorBidi"/>
          <w:sz w:val="24"/>
          <w:szCs w:val="24"/>
        </w:rPr>
        <w:t>nieformalnym</w:t>
      </w:r>
    </w:p>
    <w:p w14:paraId="6E082AF9" w14:textId="728F76C0" w:rsidR="3367D02F" w:rsidRDefault="3367D02F"/>
    <w:p w14:paraId="5E873E39" w14:textId="5722BC46" w:rsidR="00CE1162" w:rsidRDefault="00CE1162" w:rsidP="4FD8232D">
      <w:pPr>
        <w:pStyle w:val="Nagwek1"/>
      </w:pPr>
      <w:r w:rsidRPr="4FD8232D">
        <w:t>Metodyka opracowania i realizacji strategii</w:t>
      </w:r>
    </w:p>
    <w:p w14:paraId="3CC96AFC" w14:textId="2C80330E" w:rsidR="00CE1162" w:rsidRPr="00115BA8" w:rsidRDefault="00CE1162" w:rsidP="3367D02F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3367D02F">
        <w:rPr>
          <w:rFonts w:ascii="Calibri" w:eastAsia="Times New Roman" w:hAnsi="Calibri" w:cs="Calibri"/>
          <w:sz w:val="24"/>
          <w:szCs w:val="24"/>
        </w:rPr>
        <w:t>Strategia została przygotowana w oparciu o metodykę Zrównoważonej Karty Wyników (</w:t>
      </w:r>
      <w:proofErr w:type="spellStart"/>
      <w:r w:rsidRPr="3367D02F">
        <w:rPr>
          <w:rFonts w:ascii="Calibri" w:eastAsia="Times New Roman" w:hAnsi="Calibri" w:cs="Calibri"/>
          <w:sz w:val="24"/>
          <w:szCs w:val="24"/>
        </w:rPr>
        <w:t>Balanced</w:t>
      </w:r>
      <w:proofErr w:type="spellEnd"/>
      <w:r w:rsidRPr="3367D02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3367D02F">
        <w:rPr>
          <w:rFonts w:ascii="Calibri" w:eastAsia="Times New Roman" w:hAnsi="Calibri" w:cs="Calibri"/>
          <w:sz w:val="24"/>
          <w:szCs w:val="24"/>
        </w:rPr>
        <w:t>ScoreCard</w:t>
      </w:r>
      <w:proofErr w:type="spellEnd"/>
      <w:r w:rsidRPr="3367D02F">
        <w:rPr>
          <w:rFonts w:ascii="Calibri" w:eastAsia="Times New Roman" w:hAnsi="Calibri" w:cs="Calibri"/>
          <w:sz w:val="24"/>
          <w:szCs w:val="24"/>
        </w:rPr>
        <w:t xml:space="preserve"> </w:t>
      </w:r>
      <w:r w:rsidR="6EE29349" w:rsidRPr="3367D02F">
        <w:rPr>
          <w:rFonts w:ascii="Calibri" w:eastAsia="Times New Roman" w:hAnsi="Calibri" w:cs="Calibri"/>
          <w:sz w:val="24"/>
          <w:szCs w:val="24"/>
        </w:rPr>
        <w:t>-</w:t>
      </w:r>
      <w:r w:rsidRPr="3367D02F">
        <w:rPr>
          <w:rFonts w:ascii="Calibri" w:eastAsia="Times New Roman" w:hAnsi="Calibri" w:cs="Calibri"/>
          <w:sz w:val="24"/>
          <w:szCs w:val="24"/>
        </w:rPr>
        <w:t xml:space="preserve"> BSC), dostosowaną do specyfiki instytucji publicznej i obszaru różnorodności. Podejście to zapewnia powiązanie celów strategicznych z działaniami w czterech perspektywach:</w:t>
      </w:r>
    </w:p>
    <w:p w14:paraId="161A2AA1" w14:textId="58060F1C" w:rsidR="00CE1162" w:rsidRPr="00115BA8" w:rsidRDefault="00CE1162" w:rsidP="3367D02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3367D02F">
        <w:rPr>
          <w:rFonts w:ascii="Calibri" w:eastAsia="Times New Roman" w:hAnsi="Calibri" w:cs="Calibri"/>
          <w:sz w:val="24"/>
          <w:szCs w:val="24"/>
        </w:rPr>
        <w:lastRenderedPageBreak/>
        <w:t xml:space="preserve">Interesariusze </w:t>
      </w:r>
      <w:r w:rsidR="0DE4AECE" w:rsidRPr="3367D02F">
        <w:rPr>
          <w:rFonts w:ascii="Calibri" w:eastAsia="Times New Roman" w:hAnsi="Calibri" w:cs="Calibri"/>
          <w:sz w:val="24"/>
          <w:szCs w:val="24"/>
        </w:rPr>
        <w:t>-</w:t>
      </w:r>
      <w:r w:rsidRPr="3367D02F">
        <w:rPr>
          <w:rFonts w:ascii="Calibri" w:eastAsia="Times New Roman" w:hAnsi="Calibri" w:cs="Calibri"/>
          <w:sz w:val="24"/>
          <w:szCs w:val="24"/>
        </w:rPr>
        <w:t xml:space="preserve"> pracownicy, studenci, partnerzy; nadrzędna perspektywa determinująca pozostałe cele.</w:t>
      </w:r>
    </w:p>
    <w:p w14:paraId="04E2173E" w14:textId="66E915E4" w:rsidR="00CE1162" w:rsidRPr="00115BA8" w:rsidRDefault="00CE1162" w:rsidP="3367D02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3367D02F">
        <w:rPr>
          <w:rFonts w:ascii="Calibri" w:eastAsia="Times New Roman" w:hAnsi="Calibri" w:cs="Calibri"/>
          <w:sz w:val="24"/>
          <w:szCs w:val="24"/>
        </w:rPr>
        <w:t xml:space="preserve">Procesy wewnętrzne </w:t>
      </w:r>
      <w:r w:rsidR="4F17D974" w:rsidRPr="3367D02F">
        <w:rPr>
          <w:rFonts w:ascii="Calibri" w:eastAsia="Times New Roman" w:hAnsi="Calibri" w:cs="Calibri"/>
          <w:sz w:val="24"/>
          <w:szCs w:val="24"/>
        </w:rPr>
        <w:t>-</w:t>
      </w:r>
      <w:r w:rsidRPr="3367D02F">
        <w:rPr>
          <w:rFonts w:ascii="Calibri" w:eastAsia="Times New Roman" w:hAnsi="Calibri" w:cs="Calibri"/>
          <w:sz w:val="24"/>
          <w:szCs w:val="24"/>
        </w:rPr>
        <w:t xml:space="preserve"> doskonalenie mechanizmów zarządzania i procedur wspierających</w:t>
      </w:r>
      <w:r w:rsidR="00D17BF0">
        <w:rPr>
          <w:rFonts w:ascii="Calibri" w:eastAsia="Times New Roman" w:hAnsi="Calibri" w:cs="Calibri"/>
          <w:sz w:val="24"/>
          <w:szCs w:val="24"/>
        </w:rPr>
        <w:t xml:space="preserve"> DEI</w:t>
      </w:r>
      <w:r w:rsidRPr="3367D02F">
        <w:rPr>
          <w:rFonts w:ascii="Calibri" w:eastAsia="Times New Roman" w:hAnsi="Calibri" w:cs="Calibri"/>
          <w:sz w:val="24"/>
          <w:szCs w:val="24"/>
        </w:rPr>
        <w:t>.</w:t>
      </w:r>
    </w:p>
    <w:p w14:paraId="70A25433" w14:textId="2B6A3A28" w:rsidR="00CE1162" w:rsidRPr="00115BA8" w:rsidRDefault="00CE1162" w:rsidP="3367D02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3367D02F">
        <w:rPr>
          <w:rFonts w:ascii="Calibri" w:eastAsia="Times New Roman" w:hAnsi="Calibri" w:cs="Calibri"/>
          <w:sz w:val="24"/>
          <w:szCs w:val="24"/>
        </w:rPr>
        <w:t xml:space="preserve">Rozwój </w:t>
      </w:r>
      <w:r w:rsidR="62382524" w:rsidRPr="3367D02F">
        <w:rPr>
          <w:rFonts w:ascii="Calibri" w:eastAsia="Times New Roman" w:hAnsi="Calibri" w:cs="Calibri"/>
          <w:sz w:val="24"/>
          <w:szCs w:val="24"/>
        </w:rPr>
        <w:t xml:space="preserve">- </w:t>
      </w:r>
      <w:r w:rsidRPr="3367D02F">
        <w:rPr>
          <w:rFonts w:ascii="Calibri" w:eastAsia="Times New Roman" w:hAnsi="Calibri" w:cs="Calibri"/>
          <w:sz w:val="24"/>
          <w:szCs w:val="24"/>
        </w:rPr>
        <w:t>budowanie relacji z otoczeniem i współpraca w obszarze DEI.</w:t>
      </w:r>
    </w:p>
    <w:p w14:paraId="1E852EF3" w14:textId="1AB1A295" w:rsidR="00CE1162" w:rsidRPr="00115BA8" w:rsidRDefault="00CE1162" w:rsidP="3367D02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3367D02F">
        <w:rPr>
          <w:rFonts w:ascii="Calibri" w:eastAsia="Times New Roman" w:hAnsi="Calibri" w:cs="Calibri"/>
          <w:sz w:val="24"/>
          <w:szCs w:val="24"/>
        </w:rPr>
        <w:t xml:space="preserve">Finanse </w:t>
      </w:r>
      <w:r w:rsidR="20918E44" w:rsidRPr="3367D02F">
        <w:rPr>
          <w:rFonts w:ascii="Calibri" w:eastAsia="Times New Roman" w:hAnsi="Calibri" w:cs="Calibri"/>
          <w:sz w:val="24"/>
          <w:szCs w:val="24"/>
        </w:rPr>
        <w:t>-</w:t>
      </w:r>
      <w:r w:rsidRPr="3367D02F">
        <w:rPr>
          <w:rFonts w:ascii="Calibri" w:eastAsia="Times New Roman" w:hAnsi="Calibri" w:cs="Calibri"/>
          <w:sz w:val="24"/>
          <w:szCs w:val="24"/>
        </w:rPr>
        <w:t xml:space="preserve"> optymalna alokacja zasobów dla realizacji działań.</w:t>
      </w:r>
    </w:p>
    <w:p w14:paraId="7666F505" w14:textId="49CF6059" w:rsidR="00CE1162" w:rsidRPr="00115BA8" w:rsidRDefault="00CE1162" w:rsidP="3367D02F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3367D02F">
        <w:rPr>
          <w:rFonts w:ascii="Calibri" w:eastAsia="Times New Roman" w:hAnsi="Calibri" w:cs="Calibri"/>
          <w:sz w:val="24"/>
          <w:szCs w:val="24"/>
        </w:rPr>
        <w:t>Strategia powstała na podstawie analizy SWOT, badania ankietowego oraz konsultacji z</w:t>
      </w:r>
      <w:r w:rsidR="00744758" w:rsidRPr="3367D02F">
        <w:rPr>
          <w:rFonts w:ascii="Calibri" w:eastAsia="Times New Roman" w:hAnsi="Calibri" w:cs="Calibri"/>
          <w:sz w:val="24"/>
          <w:szCs w:val="24"/>
        </w:rPr>
        <w:t> </w:t>
      </w:r>
      <w:r w:rsidRPr="3367D02F">
        <w:rPr>
          <w:rFonts w:ascii="Calibri" w:eastAsia="Times New Roman" w:hAnsi="Calibri" w:cs="Calibri"/>
          <w:sz w:val="24"/>
          <w:szCs w:val="24"/>
        </w:rPr>
        <w:t>interesariuszami. Jej struktura obejmuje cele strategiczne, cele operacyjne oraz konkretne działania i projekty, tworzące spójny system: realizacja działań prowadzi do osiągnięcia celów operacyjnych, a te do realizacji celów strategicznych.</w:t>
      </w:r>
    </w:p>
    <w:p w14:paraId="78DF1ECC" w14:textId="4ECC6FAD" w:rsidR="00CE1162" w:rsidRPr="0057485E" w:rsidRDefault="00CE1162" w:rsidP="3367D02F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</w:rPr>
      </w:pPr>
      <w:r w:rsidRPr="3367D02F">
        <w:rPr>
          <w:rFonts w:ascii="Calibri" w:eastAsia="Times New Roman" w:hAnsi="Calibri" w:cs="Calibri"/>
          <w:sz w:val="24"/>
          <w:szCs w:val="24"/>
        </w:rPr>
        <w:t>Monitorowanie postępów odbywa się poprzez mierniki (KPI)</w:t>
      </w:r>
      <w:r w:rsidR="00F460D9">
        <w:rPr>
          <w:rFonts w:ascii="Calibri" w:eastAsia="Times New Roman" w:hAnsi="Calibri" w:cs="Calibri"/>
          <w:sz w:val="24"/>
          <w:szCs w:val="24"/>
        </w:rPr>
        <w:t>,</w:t>
      </w:r>
      <w:r w:rsidRPr="3367D02F">
        <w:rPr>
          <w:rFonts w:ascii="Calibri" w:eastAsia="Times New Roman" w:hAnsi="Calibri" w:cs="Calibri"/>
          <w:sz w:val="24"/>
          <w:szCs w:val="24"/>
        </w:rPr>
        <w:t xml:space="preserve"> przypisane do celów strategicznych i operacyjnych. Wskaźniki są mierzalne i pokazują stopień realizacji strategii, umożliwiając ocenę efektywności i wprowadzanie korekt.</w:t>
      </w:r>
    </w:p>
    <w:sectPr w:rsidR="00CE1162" w:rsidRPr="0057485E" w:rsidSect="00D17BF0">
      <w:headerReference w:type="default" r:id="rId11"/>
      <w:footerReference w:type="default" r:id="rId12"/>
      <w:pgSz w:w="12240" w:h="15840"/>
      <w:pgMar w:top="2786" w:right="1467" w:bottom="851" w:left="156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4F92" w14:textId="77777777" w:rsidR="000A167C" w:rsidRDefault="000A167C" w:rsidP="00A74943">
      <w:pPr>
        <w:spacing w:after="0" w:line="240" w:lineRule="auto"/>
      </w:pPr>
      <w:r>
        <w:separator/>
      </w:r>
    </w:p>
  </w:endnote>
  <w:endnote w:type="continuationSeparator" w:id="0">
    <w:p w14:paraId="334C754B" w14:textId="77777777" w:rsidR="000A167C" w:rsidRDefault="000A167C" w:rsidP="00A7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935987"/>
      <w:docPartObj>
        <w:docPartGallery w:val="Page Numbers (Bottom of Page)"/>
        <w:docPartUnique/>
      </w:docPartObj>
    </w:sdtPr>
    <w:sdtEndPr/>
    <w:sdtContent>
      <w:p w14:paraId="37A4AC56" w14:textId="58E79887" w:rsidR="0057485E" w:rsidRDefault="005748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4FD8232D">
          <w:t>2</w:t>
        </w:r>
        <w:r>
          <w:fldChar w:fldCharType="end"/>
        </w:r>
      </w:p>
    </w:sdtContent>
  </w:sdt>
  <w:p w14:paraId="7F29ADB9" w14:textId="77777777" w:rsidR="00EF4801" w:rsidRDefault="00EF4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7A5E" w14:textId="77777777" w:rsidR="000A167C" w:rsidRDefault="000A167C" w:rsidP="00A74943">
      <w:pPr>
        <w:spacing w:after="0" w:line="240" w:lineRule="auto"/>
      </w:pPr>
      <w:r>
        <w:separator/>
      </w:r>
    </w:p>
  </w:footnote>
  <w:footnote w:type="continuationSeparator" w:id="0">
    <w:p w14:paraId="66061749" w14:textId="77777777" w:rsidR="000A167C" w:rsidRDefault="000A167C" w:rsidP="00A74943">
      <w:pPr>
        <w:spacing w:after="0" w:line="240" w:lineRule="auto"/>
      </w:pPr>
      <w:r>
        <w:continuationSeparator/>
      </w:r>
    </w:p>
  </w:footnote>
  <w:footnote w:id="1">
    <w:p w14:paraId="315D37B1" w14:textId="0C4D0A2F" w:rsidR="00354A13" w:rsidRPr="00354A13" w:rsidRDefault="00354A13" w:rsidP="00354A13">
      <w:pPr>
        <w:pStyle w:val="Listapunktowana"/>
        <w:numPr>
          <w:ilvl w:val="0"/>
          <w:numId w:val="0"/>
        </w:numPr>
        <w:rPr>
          <w:rFonts w:asciiTheme="majorHAnsi" w:hAnsiTheme="majorHAnsi" w:cstheme="majorHAnsi"/>
          <w:sz w:val="18"/>
          <w:szCs w:val="18"/>
        </w:rPr>
      </w:pPr>
      <w:r w:rsidRPr="00354A13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354A13">
        <w:rPr>
          <w:rFonts w:asciiTheme="majorHAnsi" w:hAnsiTheme="majorHAnsi" w:cstheme="majorHAnsi"/>
          <w:sz w:val="18"/>
          <w:szCs w:val="18"/>
        </w:rPr>
        <w:t xml:space="preserve"> </w:t>
      </w:r>
      <w:hyperlink r:id="rId1" w:history="1">
        <w:r w:rsidR="00B31824" w:rsidRPr="00850717">
          <w:rPr>
            <w:rStyle w:val="Hipercze"/>
            <w:rFonts w:asciiTheme="majorHAnsi" w:hAnsiTheme="majorHAnsi" w:cstheme="majorHAnsi"/>
            <w:sz w:val="18"/>
            <w:szCs w:val="18"/>
          </w:rPr>
          <w:t>https://projekty.umed.pl/strukturalne/flexy-umed-poprawa-organizacji-pracy-w-uniwersytecie-medycznym-w-lodzi/</w:t>
        </w:r>
      </w:hyperlink>
      <w:r w:rsidR="00B31824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02E5F56" w14:textId="77777777" w:rsidR="00354A13" w:rsidRPr="00BC1F9A" w:rsidRDefault="00354A13" w:rsidP="00354A13">
      <w:pPr>
        <w:pStyle w:val="Tekstprzypisudolnego"/>
        <w:rPr>
          <w:rFonts w:asciiTheme="majorHAnsi" w:hAnsiTheme="majorHAnsi" w:cstheme="majorHAnsi"/>
          <w:sz w:val="22"/>
          <w:szCs w:val="22"/>
        </w:rPr>
      </w:pPr>
    </w:p>
  </w:footnote>
  <w:footnote w:id="2">
    <w:p w14:paraId="6309ED03" w14:textId="3E0C4259" w:rsidR="008C7B42" w:rsidRPr="00354A13" w:rsidRDefault="008C7B42" w:rsidP="008C7B42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54A13">
        <w:rPr>
          <w:rFonts w:asciiTheme="majorHAnsi" w:hAnsiTheme="majorHAnsi" w:cstheme="majorHAnsi"/>
          <w:sz w:val="18"/>
          <w:szCs w:val="18"/>
        </w:rPr>
        <w:t>akronim od angielskich słów "</w:t>
      </w:r>
      <w:proofErr w:type="spellStart"/>
      <w:r w:rsidRPr="00354A13">
        <w:rPr>
          <w:rFonts w:asciiTheme="majorHAnsi" w:hAnsiTheme="majorHAnsi" w:cstheme="majorHAnsi"/>
          <w:sz w:val="18"/>
          <w:szCs w:val="18"/>
        </w:rPr>
        <w:t>Diversity</w:t>
      </w:r>
      <w:proofErr w:type="spellEnd"/>
      <w:r w:rsidRPr="00354A13">
        <w:rPr>
          <w:rFonts w:asciiTheme="majorHAnsi" w:hAnsiTheme="majorHAnsi" w:cstheme="majorHAnsi"/>
          <w:sz w:val="18"/>
          <w:szCs w:val="18"/>
        </w:rPr>
        <w:t xml:space="preserve">, Equity, and </w:t>
      </w:r>
      <w:proofErr w:type="spellStart"/>
      <w:r w:rsidRPr="00354A13">
        <w:rPr>
          <w:rFonts w:asciiTheme="majorHAnsi" w:hAnsiTheme="majorHAnsi" w:cstheme="majorHAnsi"/>
          <w:sz w:val="18"/>
          <w:szCs w:val="18"/>
        </w:rPr>
        <w:t>Inclusion</w:t>
      </w:r>
      <w:proofErr w:type="spellEnd"/>
      <w:r w:rsidRPr="00354A13">
        <w:rPr>
          <w:rFonts w:asciiTheme="majorHAnsi" w:hAnsiTheme="majorHAnsi" w:cstheme="majorHAnsi"/>
          <w:sz w:val="18"/>
          <w:szCs w:val="18"/>
        </w:rPr>
        <w:t>" - różnorodność, równość i włączenie</w:t>
      </w:r>
      <w:r w:rsidR="003C0E5E">
        <w:rPr>
          <w:rFonts w:asciiTheme="majorHAnsi" w:hAnsiTheme="majorHAnsi" w:cstheme="majorHAnsi"/>
          <w:sz w:val="18"/>
          <w:szCs w:val="18"/>
        </w:rPr>
        <w:t xml:space="preserve"> - </w:t>
      </w:r>
      <w:r w:rsidR="003C0E5E" w:rsidRPr="003C0E5E">
        <w:rPr>
          <w:rFonts w:asciiTheme="majorHAnsi" w:hAnsiTheme="majorHAnsi" w:cstheme="majorHAnsi"/>
          <w:sz w:val="18"/>
          <w:szCs w:val="18"/>
        </w:rPr>
        <w:t xml:space="preserve"> strategia zarządzania i koncepcja budowania środowiska pracy, które celebruje różnice</w:t>
      </w:r>
      <w:r w:rsidR="003C0E5E">
        <w:rPr>
          <w:rFonts w:asciiTheme="majorHAnsi" w:hAnsiTheme="majorHAnsi" w:cstheme="majorHAnsi"/>
          <w:sz w:val="18"/>
          <w:szCs w:val="18"/>
        </w:rPr>
        <w:t xml:space="preserve">, </w:t>
      </w:r>
      <w:r w:rsidR="003C0E5E" w:rsidRPr="003C0E5E">
        <w:rPr>
          <w:rFonts w:asciiTheme="majorHAnsi" w:hAnsiTheme="majorHAnsi" w:cstheme="majorHAnsi"/>
          <w:sz w:val="18"/>
          <w:szCs w:val="18"/>
        </w:rPr>
        <w:t>zapewnia sprawiedliwe szanse wszystkim, niezależnie od cech osobistych, i tworzy kulturę, w której każdy czuje się mile widziany</w:t>
      </w:r>
      <w:r w:rsidR="003C0E5E">
        <w:rPr>
          <w:rFonts w:asciiTheme="majorHAnsi" w:hAnsiTheme="majorHAnsi" w:cstheme="majorHAnsi"/>
          <w:sz w:val="18"/>
          <w:szCs w:val="18"/>
        </w:rPr>
        <w:t>.</w:t>
      </w:r>
    </w:p>
  </w:footnote>
  <w:footnote w:id="3">
    <w:p w14:paraId="24BB5196" w14:textId="04CE9523" w:rsidR="00354A13" w:rsidRPr="00354A13" w:rsidRDefault="00354A13" w:rsidP="00354A13">
      <w:pPr>
        <w:pStyle w:val="Listapunktowana"/>
        <w:numPr>
          <w:ilvl w:val="0"/>
          <w:numId w:val="0"/>
        </w:numPr>
        <w:rPr>
          <w:rFonts w:asciiTheme="majorHAnsi" w:hAnsiTheme="majorHAnsi" w:cstheme="majorHAnsi"/>
          <w:sz w:val="18"/>
          <w:szCs w:val="18"/>
        </w:rPr>
      </w:pPr>
      <w:r w:rsidRPr="00354A13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354A13">
        <w:rPr>
          <w:rFonts w:asciiTheme="majorHAnsi" w:hAnsiTheme="majorHAnsi" w:cstheme="majorHAnsi"/>
          <w:sz w:val="18"/>
          <w:szCs w:val="18"/>
        </w:rPr>
        <w:t xml:space="preserve"> międzynarodowa  inicjatywa, objęta patronatem Komisji Europejskiej; pisemna deklaracja chęci  budowania zróżnicowanego i równościowego miejsca pracy</w:t>
      </w:r>
    </w:p>
    <w:p w14:paraId="61DE89C0" w14:textId="4135A4C9" w:rsidR="00354A13" w:rsidRPr="00BC1F9A" w:rsidRDefault="00354A13" w:rsidP="00354A13">
      <w:pPr>
        <w:pStyle w:val="Tekstprzypisudolnego"/>
        <w:rPr>
          <w:rFonts w:asciiTheme="majorHAnsi" w:hAnsiTheme="majorHAnsi" w:cstheme="maj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7" w:type="dxa"/>
      <w:tblInd w:w="-284" w:type="dxa"/>
      <w:tblLook w:val="06A0" w:firstRow="1" w:lastRow="0" w:firstColumn="1" w:lastColumn="0" w:noHBand="1" w:noVBand="1"/>
    </w:tblPr>
    <w:tblGrid>
      <w:gridCol w:w="9313"/>
      <w:gridCol w:w="222"/>
      <w:gridCol w:w="222"/>
    </w:tblGrid>
    <w:tr w:rsidR="2BFC54C3" w14:paraId="5956821C" w14:textId="77777777" w:rsidTr="002914DB">
      <w:trPr>
        <w:trHeight w:val="300"/>
      </w:trPr>
      <w:tc>
        <w:tcPr>
          <w:tcW w:w="9313" w:type="dxa"/>
        </w:tcPr>
        <w:p w14:paraId="0D6CCC6A" w14:textId="4746CF96" w:rsidR="2BFC54C3" w:rsidRDefault="002914DB" w:rsidP="002914DB">
          <w:pPr>
            <w:pStyle w:val="Nagwek"/>
            <w:tabs>
              <w:tab w:val="clear" w:pos="4680"/>
              <w:tab w:val="clear" w:pos="9360"/>
              <w:tab w:val="left" w:pos="996"/>
            </w:tabs>
            <w:ind w:left="456"/>
            <w:jc w:val="center"/>
          </w:pPr>
          <w:r w:rsidRPr="002914DB">
            <w:rPr>
              <w:noProof/>
            </w:rPr>
            <w:drawing>
              <wp:inline distT="0" distB="0" distL="0" distR="0" wp14:anchorId="67517965" wp14:editId="726F6140">
                <wp:extent cx="5478780" cy="541020"/>
                <wp:effectExtent l="0" t="0" r="7620" b="0"/>
                <wp:docPr id="35" name="Obraz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87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3DD3CF13" w14:textId="6CF55E22" w:rsidR="2BFC54C3" w:rsidRDefault="2BFC54C3" w:rsidP="2BFC54C3">
          <w:pPr>
            <w:pStyle w:val="Nagwek"/>
            <w:jc w:val="center"/>
          </w:pPr>
        </w:p>
      </w:tc>
      <w:tc>
        <w:tcPr>
          <w:tcW w:w="222" w:type="dxa"/>
        </w:tcPr>
        <w:p w14:paraId="643B0792" w14:textId="0921FE87" w:rsidR="2BFC54C3" w:rsidRDefault="2BFC54C3" w:rsidP="2BFC54C3">
          <w:pPr>
            <w:pStyle w:val="Nagwek"/>
            <w:ind w:right="-115"/>
            <w:jc w:val="right"/>
          </w:pPr>
        </w:p>
      </w:tc>
    </w:tr>
  </w:tbl>
  <w:p w14:paraId="69D9A5EE" w14:textId="77777777" w:rsidR="002914DB" w:rsidRPr="003C0E5E" w:rsidRDefault="002914DB" w:rsidP="002914DB">
    <w:pPr>
      <w:pStyle w:val="Nagwek"/>
      <w:jc w:val="center"/>
      <w:rPr>
        <w:rFonts w:asciiTheme="majorHAnsi" w:hAnsiTheme="majorHAnsi" w:cstheme="majorHAnsi"/>
        <w:sz w:val="20"/>
        <w:szCs w:val="20"/>
      </w:rPr>
    </w:pPr>
    <w:r w:rsidRPr="003C0E5E">
      <w:rPr>
        <w:rFonts w:asciiTheme="majorHAnsi" w:hAnsiTheme="majorHAnsi" w:cstheme="majorHAnsi"/>
        <w:sz w:val="20"/>
        <w:szCs w:val="20"/>
      </w:rPr>
      <w:t>Projekt „FLEXY-UMED - poprawa organizacji pracy w Uniwersytecie Medycznym w Łodzi”,</w:t>
    </w:r>
  </w:p>
  <w:p w14:paraId="5DBF8363" w14:textId="77777777" w:rsidR="002914DB" w:rsidRPr="003C0E5E" w:rsidRDefault="002914DB" w:rsidP="002914DB">
    <w:pPr>
      <w:pStyle w:val="Nagwek"/>
      <w:jc w:val="center"/>
      <w:rPr>
        <w:rFonts w:asciiTheme="majorHAnsi" w:hAnsiTheme="majorHAnsi" w:cstheme="majorHAnsi"/>
        <w:sz w:val="20"/>
        <w:szCs w:val="20"/>
      </w:rPr>
    </w:pPr>
    <w:r w:rsidRPr="003C0E5E">
      <w:rPr>
        <w:rFonts w:asciiTheme="majorHAnsi" w:hAnsiTheme="majorHAnsi" w:cstheme="majorHAnsi"/>
        <w:sz w:val="20"/>
        <w:szCs w:val="20"/>
      </w:rPr>
      <w:t>FELD.08.05-IZ.00-0005/24, współfinansowany ze środków Europejskiego Funduszu Społecznego Plus</w:t>
    </w:r>
  </w:p>
  <w:p w14:paraId="13007598" w14:textId="17204456" w:rsidR="2BFC54C3" w:rsidRPr="003C0E5E" w:rsidRDefault="002914DB" w:rsidP="002914DB">
    <w:pPr>
      <w:pStyle w:val="Nagwek"/>
      <w:jc w:val="center"/>
      <w:rPr>
        <w:rFonts w:asciiTheme="majorHAnsi" w:hAnsiTheme="majorHAnsi" w:cstheme="majorHAnsi"/>
        <w:sz w:val="20"/>
        <w:szCs w:val="20"/>
      </w:rPr>
    </w:pPr>
    <w:r w:rsidRPr="003C0E5E">
      <w:rPr>
        <w:rFonts w:asciiTheme="majorHAnsi" w:hAnsiTheme="majorHAnsi" w:cstheme="majorHAnsi"/>
        <w:sz w:val="20"/>
        <w:szCs w:val="20"/>
      </w:rPr>
      <w:t>w ramach Programu Regionalnego Fundusze Europejskie dla Łódzkiego 2021 - 2027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EE7863"/>
    <w:multiLevelType w:val="hybridMultilevel"/>
    <w:tmpl w:val="95B6DE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77BC7"/>
    <w:multiLevelType w:val="hybridMultilevel"/>
    <w:tmpl w:val="A838E4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81628"/>
    <w:multiLevelType w:val="hybridMultilevel"/>
    <w:tmpl w:val="7E24A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F38B7"/>
    <w:multiLevelType w:val="hybridMultilevel"/>
    <w:tmpl w:val="18EEC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93315"/>
    <w:multiLevelType w:val="hybridMultilevel"/>
    <w:tmpl w:val="F4227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F1F1F"/>
    <w:multiLevelType w:val="hybridMultilevel"/>
    <w:tmpl w:val="16564A6C"/>
    <w:lvl w:ilvl="0" w:tplc="81424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ED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40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4A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E1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69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09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CA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E1BA5"/>
    <w:multiLevelType w:val="multilevel"/>
    <w:tmpl w:val="90B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6597D"/>
    <w:multiLevelType w:val="hybridMultilevel"/>
    <w:tmpl w:val="90DA7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E5972"/>
    <w:multiLevelType w:val="hybridMultilevel"/>
    <w:tmpl w:val="8C1EDC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C676A"/>
    <w:multiLevelType w:val="hybridMultilevel"/>
    <w:tmpl w:val="5B3EAE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8"/>
  </w:num>
  <w:num w:numId="13">
    <w:abstractNumId w:val="8"/>
  </w:num>
  <w:num w:numId="14">
    <w:abstractNumId w:val="8"/>
  </w:num>
  <w:num w:numId="15">
    <w:abstractNumId w:val="16"/>
  </w:num>
  <w:num w:numId="16">
    <w:abstractNumId w:val="13"/>
  </w:num>
  <w:num w:numId="17">
    <w:abstractNumId w:val="12"/>
  </w:num>
  <w:num w:numId="18">
    <w:abstractNumId w:val="18"/>
  </w:num>
  <w:num w:numId="19">
    <w:abstractNumId w:val="8"/>
  </w:num>
  <w:num w:numId="20">
    <w:abstractNumId w:val="8"/>
  </w:num>
  <w:num w:numId="21">
    <w:abstractNumId w:val="11"/>
  </w:num>
  <w:num w:numId="22">
    <w:abstractNumId w:val="9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700"/>
    <w:rsid w:val="00013C6B"/>
    <w:rsid w:val="00034616"/>
    <w:rsid w:val="0006063C"/>
    <w:rsid w:val="000A005F"/>
    <w:rsid w:val="000A167C"/>
    <w:rsid w:val="0015074B"/>
    <w:rsid w:val="001620C0"/>
    <w:rsid w:val="001862BF"/>
    <w:rsid w:val="00223C8B"/>
    <w:rsid w:val="002448E4"/>
    <w:rsid w:val="002914DB"/>
    <w:rsid w:val="0029639D"/>
    <w:rsid w:val="002C5E11"/>
    <w:rsid w:val="00326F90"/>
    <w:rsid w:val="00352391"/>
    <w:rsid w:val="00354A13"/>
    <w:rsid w:val="003C0E5E"/>
    <w:rsid w:val="003C7D30"/>
    <w:rsid w:val="00443097"/>
    <w:rsid w:val="00495559"/>
    <w:rsid w:val="004E4BDB"/>
    <w:rsid w:val="0050002F"/>
    <w:rsid w:val="00550EDC"/>
    <w:rsid w:val="0057485E"/>
    <w:rsid w:val="00591E6C"/>
    <w:rsid w:val="00611AC8"/>
    <w:rsid w:val="00634F8A"/>
    <w:rsid w:val="00651B37"/>
    <w:rsid w:val="006B45FC"/>
    <w:rsid w:val="00744758"/>
    <w:rsid w:val="0077249F"/>
    <w:rsid w:val="00781D9E"/>
    <w:rsid w:val="007D0128"/>
    <w:rsid w:val="00815007"/>
    <w:rsid w:val="008C7B42"/>
    <w:rsid w:val="00930EBC"/>
    <w:rsid w:val="00A048E2"/>
    <w:rsid w:val="00A74943"/>
    <w:rsid w:val="00AA1D8D"/>
    <w:rsid w:val="00AD2611"/>
    <w:rsid w:val="00B31824"/>
    <w:rsid w:val="00B47730"/>
    <w:rsid w:val="00BE223F"/>
    <w:rsid w:val="00CA6052"/>
    <w:rsid w:val="00CB0664"/>
    <w:rsid w:val="00CC61CB"/>
    <w:rsid w:val="00CE1162"/>
    <w:rsid w:val="00D17BF0"/>
    <w:rsid w:val="00D261E1"/>
    <w:rsid w:val="00E07112"/>
    <w:rsid w:val="00E60BE2"/>
    <w:rsid w:val="00EC3A83"/>
    <w:rsid w:val="00EF4801"/>
    <w:rsid w:val="00F460D9"/>
    <w:rsid w:val="00F61F1D"/>
    <w:rsid w:val="00F81E39"/>
    <w:rsid w:val="00FC693F"/>
    <w:rsid w:val="00FD2611"/>
    <w:rsid w:val="01CB9DF4"/>
    <w:rsid w:val="0207EB64"/>
    <w:rsid w:val="0471DD85"/>
    <w:rsid w:val="06187624"/>
    <w:rsid w:val="0D29F627"/>
    <w:rsid w:val="0DD3D5AF"/>
    <w:rsid w:val="0DE4AECE"/>
    <w:rsid w:val="0FF1AF0E"/>
    <w:rsid w:val="11238699"/>
    <w:rsid w:val="114F142E"/>
    <w:rsid w:val="122BB85D"/>
    <w:rsid w:val="16FCAB9C"/>
    <w:rsid w:val="19292766"/>
    <w:rsid w:val="1EA7BA0E"/>
    <w:rsid w:val="1EE4A3ED"/>
    <w:rsid w:val="20918E44"/>
    <w:rsid w:val="29EA25D4"/>
    <w:rsid w:val="29F18928"/>
    <w:rsid w:val="2B64F0BA"/>
    <w:rsid w:val="2BFC54C3"/>
    <w:rsid w:val="2E3800B7"/>
    <w:rsid w:val="2F292D60"/>
    <w:rsid w:val="330D4F1E"/>
    <w:rsid w:val="3367D02F"/>
    <w:rsid w:val="34DE9ACB"/>
    <w:rsid w:val="365BCE42"/>
    <w:rsid w:val="38CB27AE"/>
    <w:rsid w:val="3CE5A7C2"/>
    <w:rsid w:val="42FA8AAA"/>
    <w:rsid w:val="43E9F498"/>
    <w:rsid w:val="471E6098"/>
    <w:rsid w:val="47993C0E"/>
    <w:rsid w:val="47A25C27"/>
    <w:rsid w:val="47E16558"/>
    <w:rsid w:val="4A16A7B2"/>
    <w:rsid w:val="4C6F998D"/>
    <w:rsid w:val="4CB1C0E1"/>
    <w:rsid w:val="4D25B3A9"/>
    <w:rsid w:val="4F17D974"/>
    <w:rsid w:val="4FD8232D"/>
    <w:rsid w:val="50A4B43D"/>
    <w:rsid w:val="55950D6D"/>
    <w:rsid w:val="596CAE73"/>
    <w:rsid w:val="5CED7472"/>
    <w:rsid w:val="62382524"/>
    <w:rsid w:val="6C966014"/>
    <w:rsid w:val="6EE29349"/>
    <w:rsid w:val="71E9E6B4"/>
    <w:rsid w:val="71F673D7"/>
    <w:rsid w:val="73B4D344"/>
    <w:rsid w:val="77FE8BE6"/>
    <w:rsid w:val="78144510"/>
    <w:rsid w:val="78957E9C"/>
    <w:rsid w:val="78FD9EBC"/>
    <w:rsid w:val="7CCF2862"/>
    <w:rsid w:val="7CDB05E6"/>
    <w:rsid w:val="7FC1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F27C05"/>
  <w14:defaultImageDpi w14:val="300"/>
  <w15:docId w15:val="{EA78A474-342D-41D8-BEF2-E1CD5076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4FD8232D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4FD823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4FD82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4FD823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4FD823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4FD82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4FD823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4FD823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4FD823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4FD823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4FD8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4FD8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4FD823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4FD8232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4FD8232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4FD823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4FD8232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4FD823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4FD8232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4FD8232D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4FD8232D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4FD8232D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4FD8232D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4FD8232D"/>
    <w:pPr>
      <w:numPr>
        <w:numId w:val="4"/>
      </w:numPr>
      <w:contextualSpacing/>
    </w:pPr>
  </w:style>
  <w:style w:type="paragraph" w:styleId="Listanumerowana">
    <w:name w:val="List Number"/>
    <w:basedOn w:val="Normalny"/>
    <w:uiPriority w:val="99"/>
    <w:unhideWhenUsed/>
    <w:rsid w:val="4FD8232D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4FD8232D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4FD8232D"/>
    <w:pPr>
      <w:numPr>
        <w:numId w:val="8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4FD8232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4FD8232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4FD8232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4FD8232D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4FD8232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4FD823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4FD823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9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9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182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182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8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0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0D9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ojekty.umed.pl/strukturalne/flexy-umed-poprawa-organizacji-pracy-w-uniwersytecie-medycznym-w-lodz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0C70F0D8C15458B37D21DCAC83201" ma:contentTypeVersion="4" ma:contentTypeDescription="Utwórz nowy dokument." ma:contentTypeScope="" ma:versionID="04459ff395fc54204e066edb58e79842">
  <xsd:schema xmlns:xsd="http://www.w3.org/2001/XMLSchema" xmlns:xs="http://www.w3.org/2001/XMLSchema" xmlns:p="http://schemas.microsoft.com/office/2006/metadata/properties" xmlns:ns2="7b116d4a-e112-4d8d-b942-d3118c01314b" targetNamespace="http://schemas.microsoft.com/office/2006/metadata/properties" ma:root="true" ma:fieldsID="e574b3f59cc18c890cf3bde93ac6e651" ns2:_="">
    <xsd:import namespace="7b116d4a-e112-4d8d-b942-d3118c013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16d4a-e112-4d8d-b942-d3118c013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02932-4266-4DD2-9B9B-D1813470F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16d4a-e112-4d8d-b942-d3118c013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C7352-6FD3-4D08-BFAF-4CEA5800D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B5ED5-E1AD-46CC-B18F-715289B22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714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</cp:lastModifiedBy>
  <cp:revision>2</cp:revision>
  <cp:lastPrinted>2025-12-08T13:31:00Z</cp:lastPrinted>
  <dcterms:created xsi:type="dcterms:W3CDTF">2025-12-10T16:00:00Z</dcterms:created>
  <dcterms:modified xsi:type="dcterms:W3CDTF">2025-12-10T16:00:00Z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27eb1d2e-8e47-4fac-9936-3750794e2ddd</vt:lpwstr>
  </property>
  <property fmtid="{D5CDD505-2E9C-101B-9397-08002B2CF9AE}" pid="3" name="ContentTypeId">
    <vt:lpwstr>0x010100ACC0C70F0D8C15458B37D21DCAC83201</vt:lpwstr>
  </property>
</Properties>
</file>